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B902" w14:textId="611ECD45" w:rsidR="004277DD" w:rsidRDefault="00A72793" w:rsidP="0074122B">
      <w:pPr>
        <w:jc w:val="both"/>
      </w:pPr>
      <w:r>
        <w:rPr>
          <w:noProof/>
        </w:rPr>
        <mc:AlternateContent>
          <mc:Choice Requires="wps">
            <w:drawing>
              <wp:anchor distT="0" distB="0" distL="114300" distR="114300" simplePos="0" relativeHeight="251659264" behindDoc="0" locked="0" layoutInCell="1" allowOverlap="1" wp14:anchorId="75B5B18C" wp14:editId="4F905DFC">
                <wp:simplePos x="0" y="0"/>
                <wp:positionH relativeFrom="column">
                  <wp:posOffset>-247338</wp:posOffset>
                </wp:positionH>
                <wp:positionV relativeFrom="paragraph">
                  <wp:posOffset>-247338</wp:posOffset>
                </wp:positionV>
                <wp:extent cx="6438276" cy="1371600"/>
                <wp:effectExtent l="0" t="0" r="635" b="0"/>
                <wp:wrapNone/>
                <wp:docPr id="1064139283" name="Text Box 1"/>
                <wp:cNvGraphicFramePr/>
                <a:graphic xmlns:a="http://schemas.openxmlformats.org/drawingml/2006/main">
                  <a:graphicData uri="http://schemas.microsoft.com/office/word/2010/wordprocessingShape">
                    <wps:wsp>
                      <wps:cNvSpPr txBox="1"/>
                      <wps:spPr>
                        <a:xfrm>
                          <a:off x="0" y="0"/>
                          <a:ext cx="6438276" cy="1371600"/>
                        </a:xfrm>
                        <a:prstGeom prst="rect">
                          <a:avLst/>
                        </a:prstGeom>
                        <a:solidFill>
                          <a:schemeClr val="lt1"/>
                        </a:solidFill>
                        <a:ln w="6350">
                          <a:noFill/>
                        </a:ln>
                      </wps:spPr>
                      <wps:txbx>
                        <w:txbxContent>
                          <w:p w14:paraId="66162CBD" w14:textId="413F27D1" w:rsidR="00A72793" w:rsidRDefault="00A72793">
                            <w:r>
                              <w:rPr>
                                <w:noProof/>
                              </w:rPr>
                              <w:drawing>
                                <wp:inline distT="0" distB="0" distL="0" distR="0" wp14:anchorId="2EE74994" wp14:editId="6B8FE9D0">
                                  <wp:extent cx="6146800" cy="1054100"/>
                                  <wp:effectExtent l="0" t="0" r="0" b="0"/>
                                  <wp:docPr id="883895197" name="Picture 2"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95197" name="Picture 2" descr="A black and white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146800" cy="1054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5B18C" id="_x0000_t202" coordsize="21600,21600" o:spt="202" path="m,l,21600r21600,l21600,xe">
                <v:stroke joinstyle="miter"/>
                <v:path gradientshapeok="t" o:connecttype="rect"/>
              </v:shapetype>
              <v:shape id="Text Box 1" o:spid="_x0000_s1026" type="#_x0000_t202" style="position:absolute;left:0;text-align:left;margin-left:-19.5pt;margin-top:-19.5pt;width:506.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" fillcolor="white [3201]" stroked="f" strokeweight=".5pt">
                <v:textbox>
                  <w:txbxContent>
                    <w:p w14:paraId="66162CBD" w14:textId="413F27D1" w:rsidR="00A72793" w:rsidRDefault="00A72793">
                      <w:r>
                        <w:rPr>
                          <w:noProof/>
                        </w:rPr>
                        <w:drawing>
                          <wp:inline distT="0" distB="0" distL="0" distR="0" wp14:anchorId="2EE74994" wp14:editId="6B8FE9D0">
                            <wp:extent cx="6146800" cy="1054100"/>
                            <wp:effectExtent l="0" t="0" r="0" b="0"/>
                            <wp:docPr id="883895197" name="Picture 2"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95197" name="Picture 2" descr="A black and white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46800" cy="1054100"/>
                                    </a:xfrm>
                                    <a:prstGeom prst="rect">
                                      <a:avLst/>
                                    </a:prstGeom>
                                  </pic:spPr>
                                </pic:pic>
                              </a:graphicData>
                            </a:graphic>
                          </wp:inline>
                        </w:drawing>
                      </w:r>
                    </w:p>
                  </w:txbxContent>
                </v:textbox>
              </v:shape>
            </w:pict>
          </mc:Fallback>
        </mc:AlternateContent>
      </w:r>
    </w:p>
    <w:p w14:paraId="4D663C3F" w14:textId="77777777" w:rsidR="00221ADD" w:rsidRDefault="00221ADD" w:rsidP="0074122B">
      <w:pPr>
        <w:jc w:val="both"/>
      </w:pPr>
    </w:p>
    <w:p w14:paraId="469D7A6C" w14:textId="77777777" w:rsidR="00221ADD" w:rsidRDefault="00221ADD" w:rsidP="0074122B">
      <w:pPr>
        <w:jc w:val="both"/>
      </w:pPr>
    </w:p>
    <w:p w14:paraId="7CE56DE0" w14:textId="77777777" w:rsidR="00221ADD" w:rsidRDefault="00221ADD" w:rsidP="0074122B">
      <w:pPr>
        <w:jc w:val="both"/>
      </w:pPr>
    </w:p>
    <w:p w14:paraId="2857AB24" w14:textId="77777777" w:rsidR="00221ADD" w:rsidRDefault="00221ADD" w:rsidP="0074122B">
      <w:pPr>
        <w:jc w:val="both"/>
      </w:pPr>
    </w:p>
    <w:p w14:paraId="1B9B3149" w14:textId="77777777" w:rsidR="00221ADD" w:rsidRDefault="00221ADD" w:rsidP="0074122B">
      <w:pPr>
        <w:jc w:val="both"/>
      </w:pPr>
    </w:p>
    <w:p w14:paraId="46FB7609" w14:textId="77777777" w:rsidR="00221ADD" w:rsidRDefault="00221ADD" w:rsidP="0074122B">
      <w:pPr>
        <w:jc w:val="both"/>
      </w:pPr>
    </w:p>
    <w:p w14:paraId="35D31749" w14:textId="7138AF26" w:rsidR="00221ADD" w:rsidRPr="00AF3FF5" w:rsidRDefault="00AF3FF5" w:rsidP="0074122B">
      <w:pPr>
        <w:jc w:val="both"/>
        <w:rPr>
          <w:rFonts w:ascii="Poppins" w:hAnsi="Poppins" w:cs="Poppins"/>
          <w:b/>
          <w:bCs/>
          <w:sz w:val="32"/>
          <w:szCs w:val="32"/>
        </w:rPr>
      </w:pPr>
      <w:r w:rsidRPr="00AF3FF5">
        <w:rPr>
          <w:rFonts w:ascii="Poppins" w:hAnsi="Poppins" w:cs="Poppins"/>
          <w:b/>
          <w:bCs/>
          <w:sz w:val="32"/>
          <w:szCs w:val="32"/>
        </w:rPr>
        <w:t>Library Board Meeting</w:t>
      </w:r>
      <w:r w:rsidR="00B2038C">
        <w:rPr>
          <w:rFonts w:ascii="Poppins" w:hAnsi="Poppins" w:cs="Poppins"/>
          <w:b/>
          <w:bCs/>
          <w:sz w:val="32"/>
          <w:szCs w:val="32"/>
        </w:rPr>
        <w:t xml:space="preserve"> Report</w:t>
      </w:r>
    </w:p>
    <w:p w14:paraId="2AED7A11" w14:textId="4F52A525" w:rsidR="00AF3FF5" w:rsidRPr="0074122B" w:rsidRDefault="00BB5E4E" w:rsidP="0074122B">
      <w:pPr>
        <w:jc w:val="both"/>
        <w:rPr>
          <w:rFonts w:ascii="Avenir Next" w:hAnsi="Avenir Next"/>
          <w:sz w:val="22"/>
          <w:szCs w:val="22"/>
        </w:rPr>
      </w:pPr>
      <w:r>
        <w:rPr>
          <w:rFonts w:ascii="Avenir Next" w:hAnsi="Avenir Next"/>
          <w:sz w:val="22"/>
          <w:szCs w:val="22"/>
        </w:rPr>
        <w:t>16</w:t>
      </w:r>
      <w:r w:rsidR="00AF3FF5" w:rsidRPr="0074122B">
        <w:rPr>
          <w:rFonts w:ascii="Avenir Next" w:hAnsi="Avenir Next"/>
          <w:sz w:val="22"/>
          <w:szCs w:val="22"/>
        </w:rPr>
        <w:t xml:space="preserve"> </w:t>
      </w:r>
      <w:r>
        <w:rPr>
          <w:rFonts w:ascii="Avenir Next" w:hAnsi="Avenir Next"/>
          <w:sz w:val="22"/>
          <w:szCs w:val="22"/>
        </w:rPr>
        <w:t>April</w:t>
      </w:r>
      <w:r w:rsidR="00AF3FF5" w:rsidRPr="0074122B">
        <w:rPr>
          <w:rFonts w:ascii="Avenir Next" w:hAnsi="Avenir Next"/>
          <w:sz w:val="22"/>
          <w:szCs w:val="22"/>
        </w:rPr>
        <w:t xml:space="preserve"> 202</w:t>
      </w:r>
      <w:r>
        <w:rPr>
          <w:rFonts w:ascii="Avenir Next" w:hAnsi="Avenir Next"/>
          <w:sz w:val="22"/>
          <w:szCs w:val="22"/>
        </w:rPr>
        <w:t>4</w:t>
      </w:r>
    </w:p>
    <w:p w14:paraId="75DAF903" w14:textId="77777777" w:rsidR="000804E6" w:rsidRDefault="000804E6" w:rsidP="0074122B">
      <w:pPr>
        <w:jc w:val="both"/>
        <w:rPr>
          <w:rFonts w:ascii="Avenir Next" w:hAnsi="Avenir Next"/>
          <w:sz w:val="22"/>
          <w:szCs w:val="22"/>
        </w:rPr>
      </w:pPr>
    </w:p>
    <w:p w14:paraId="2156D10E" w14:textId="77777777" w:rsidR="0036042B" w:rsidRDefault="0036042B" w:rsidP="0074122B">
      <w:pPr>
        <w:jc w:val="both"/>
        <w:rPr>
          <w:rFonts w:ascii="Avenir Next" w:hAnsi="Avenir Next"/>
          <w:sz w:val="22"/>
          <w:szCs w:val="22"/>
        </w:rPr>
      </w:pPr>
    </w:p>
    <w:p w14:paraId="31DFF6CD" w14:textId="65BE519F" w:rsidR="00DF4CEC" w:rsidRPr="00DF4CEC" w:rsidRDefault="00DF4CEC" w:rsidP="0074122B">
      <w:pPr>
        <w:jc w:val="both"/>
        <w:rPr>
          <w:rFonts w:ascii="Avenir Next" w:hAnsi="Avenir Next"/>
          <w:b/>
          <w:bCs/>
          <w:sz w:val="22"/>
          <w:szCs w:val="22"/>
        </w:rPr>
      </w:pPr>
      <w:r w:rsidRPr="00DF4CEC">
        <w:rPr>
          <w:rFonts w:ascii="Avenir Next" w:hAnsi="Avenir Next"/>
          <w:b/>
          <w:bCs/>
          <w:sz w:val="22"/>
          <w:szCs w:val="22"/>
        </w:rPr>
        <w:t>Transparency</w:t>
      </w:r>
      <w:r>
        <w:rPr>
          <w:rFonts w:ascii="Avenir Next" w:hAnsi="Avenir Next"/>
          <w:b/>
          <w:bCs/>
          <w:sz w:val="22"/>
          <w:szCs w:val="22"/>
        </w:rPr>
        <w:t xml:space="preserve"> of the Board</w:t>
      </w:r>
    </w:p>
    <w:p w14:paraId="1293D5EA" w14:textId="3A96B8AE" w:rsidR="00DF4CEC" w:rsidRDefault="00DF4CEC" w:rsidP="0074122B">
      <w:pPr>
        <w:jc w:val="both"/>
        <w:rPr>
          <w:rFonts w:ascii="Avenir Next" w:hAnsi="Avenir Next"/>
          <w:sz w:val="22"/>
          <w:szCs w:val="22"/>
        </w:rPr>
      </w:pPr>
    </w:p>
    <w:p w14:paraId="4EC007AF" w14:textId="0179B028" w:rsidR="00DF4CEC" w:rsidRDefault="00DF4CEC" w:rsidP="0074122B">
      <w:pPr>
        <w:jc w:val="both"/>
        <w:rPr>
          <w:rFonts w:ascii="Avenir Next" w:hAnsi="Avenir Next"/>
          <w:sz w:val="22"/>
          <w:szCs w:val="22"/>
        </w:rPr>
      </w:pPr>
      <w:r>
        <w:rPr>
          <w:rFonts w:ascii="Avenir Next" w:hAnsi="Avenir Next"/>
          <w:sz w:val="22"/>
          <w:szCs w:val="22"/>
        </w:rPr>
        <w:t>As discussed at our previous</w:t>
      </w:r>
      <w:r w:rsidRPr="00BB5E4E">
        <w:rPr>
          <w:rFonts w:ascii="Avenir Next" w:hAnsi="Avenir Next"/>
          <w:sz w:val="22"/>
          <w:szCs w:val="22"/>
        </w:rPr>
        <w:t xml:space="preserve"> Board </w:t>
      </w:r>
      <w:r>
        <w:rPr>
          <w:rFonts w:ascii="Avenir Next" w:hAnsi="Avenir Next"/>
          <w:sz w:val="22"/>
          <w:szCs w:val="22"/>
        </w:rPr>
        <w:t>meeting</w:t>
      </w:r>
      <w:r w:rsidRPr="00BB5E4E">
        <w:rPr>
          <w:rFonts w:ascii="Avenir Next" w:hAnsi="Avenir Next"/>
          <w:sz w:val="22"/>
          <w:szCs w:val="22"/>
        </w:rPr>
        <w:t xml:space="preserve"> in October 2023</w:t>
      </w:r>
      <w:r>
        <w:rPr>
          <w:rFonts w:ascii="Avenir Next" w:hAnsi="Avenir Next"/>
          <w:sz w:val="22"/>
          <w:szCs w:val="22"/>
        </w:rPr>
        <w:t xml:space="preserve">, we have agreed to publish confirmed minutes from Library Board and any pre-circulated materials. Please visit our </w:t>
      </w:r>
      <w:hyperlink r:id="rId9" w:history="1">
        <w:r w:rsidRPr="00DF4CEC">
          <w:rPr>
            <w:rStyle w:val="Hyperlink"/>
            <w:rFonts w:ascii="Avenir Next" w:hAnsi="Avenir Next"/>
            <w:sz w:val="22"/>
            <w:szCs w:val="22"/>
          </w:rPr>
          <w:t>Library Board page</w:t>
        </w:r>
      </w:hyperlink>
      <w:r>
        <w:rPr>
          <w:rFonts w:ascii="Avenir Next" w:hAnsi="Avenir Next"/>
          <w:sz w:val="22"/>
          <w:szCs w:val="22"/>
        </w:rPr>
        <w:t xml:space="preserve"> to access these. You will also see we have included biographies for each Board member; do let us know any time you would like us to edit or update these.</w:t>
      </w:r>
    </w:p>
    <w:p w14:paraId="3C06C11E" w14:textId="77777777" w:rsidR="00DF4CEC" w:rsidRDefault="00DF4CEC" w:rsidP="0074122B">
      <w:pPr>
        <w:jc w:val="both"/>
        <w:rPr>
          <w:rFonts w:ascii="Avenir Next" w:hAnsi="Avenir Next"/>
          <w:sz w:val="22"/>
          <w:szCs w:val="22"/>
        </w:rPr>
      </w:pPr>
    </w:p>
    <w:p w14:paraId="218FB6FB" w14:textId="77777777" w:rsidR="00DF4CEC" w:rsidRDefault="00DF4CEC" w:rsidP="0074122B">
      <w:pPr>
        <w:jc w:val="both"/>
        <w:rPr>
          <w:rFonts w:ascii="Avenir Next" w:hAnsi="Avenir Next"/>
          <w:sz w:val="22"/>
          <w:szCs w:val="22"/>
        </w:rPr>
      </w:pPr>
    </w:p>
    <w:p w14:paraId="6568C6CA" w14:textId="70F688E9" w:rsidR="000E333C" w:rsidRDefault="000E333C" w:rsidP="000E333C">
      <w:pPr>
        <w:jc w:val="both"/>
        <w:rPr>
          <w:rFonts w:ascii="Avenir Next" w:hAnsi="Avenir Next"/>
          <w:b/>
          <w:bCs/>
          <w:sz w:val="22"/>
          <w:szCs w:val="22"/>
        </w:rPr>
      </w:pPr>
      <w:r w:rsidRPr="000E333C">
        <w:rPr>
          <w:rFonts w:ascii="Avenir Next" w:hAnsi="Avenir Next"/>
          <w:b/>
          <w:bCs/>
          <w:sz w:val="22"/>
          <w:szCs w:val="22"/>
        </w:rPr>
        <w:t xml:space="preserve">OLH </w:t>
      </w:r>
      <w:r w:rsidR="001B62CB">
        <w:rPr>
          <w:rFonts w:ascii="Avenir Next" w:hAnsi="Avenir Next"/>
          <w:b/>
          <w:bCs/>
          <w:sz w:val="22"/>
          <w:szCs w:val="22"/>
        </w:rPr>
        <w:t>r</w:t>
      </w:r>
      <w:r w:rsidRPr="000E333C">
        <w:rPr>
          <w:rFonts w:ascii="Avenir Next" w:hAnsi="Avenir Next"/>
          <w:b/>
          <w:bCs/>
          <w:sz w:val="22"/>
          <w:szCs w:val="22"/>
        </w:rPr>
        <w:t>ebrand</w:t>
      </w:r>
    </w:p>
    <w:p w14:paraId="31EC80AC" w14:textId="77777777" w:rsidR="008250B1" w:rsidRDefault="008250B1" w:rsidP="00BB5E4E">
      <w:pPr>
        <w:jc w:val="both"/>
        <w:rPr>
          <w:rFonts w:ascii="Avenir Next" w:hAnsi="Avenir Next"/>
          <w:sz w:val="22"/>
          <w:szCs w:val="22"/>
        </w:rPr>
      </w:pPr>
    </w:p>
    <w:p w14:paraId="3178B10A" w14:textId="09FC5F9B" w:rsidR="00BB5E4E" w:rsidRPr="00BB5E4E" w:rsidRDefault="00BB5E4E" w:rsidP="00BB5E4E">
      <w:pPr>
        <w:jc w:val="both"/>
        <w:rPr>
          <w:rFonts w:ascii="Avenir Next" w:hAnsi="Avenir Next"/>
          <w:sz w:val="22"/>
          <w:szCs w:val="22"/>
        </w:rPr>
      </w:pPr>
      <w:r>
        <w:rPr>
          <w:rFonts w:ascii="Avenir Next" w:hAnsi="Avenir Next"/>
          <w:sz w:val="22"/>
          <w:szCs w:val="22"/>
        </w:rPr>
        <w:t xml:space="preserve">In February 2024, we unveiled the new brand design and launched our new publisher website. </w:t>
      </w:r>
      <w:r w:rsidRPr="00BB5E4E">
        <w:rPr>
          <w:rFonts w:ascii="Avenir Next" w:hAnsi="Avenir Next"/>
          <w:sz w:val="22"/>
          <w:szCs w:val="22"/>
        </w:rPr>
        <w:t>Feedback so far has been incredibly positive. We had undertaken UX research with librarians and editors, which informed the design of the wireframes and site build, and feedback from these stakeholders included the following:</w:t>
      </w:r>
    </w:p>
    <w:p w14:paraId="7E2C92D6" w14:textId="77777777" w:rsidR="00BB5E4E" w:rsidRPr="00BB5E4E" w:rsidRDefault="00BB5E4E" w:rsidP="00BB5E4E">
      <w:pPr>
        <w:jc w:val="both"/>
        <w:rPr>
          <w:rFonts w:ascii="Avenir Next" w:hAnsi="Avenir Next"/>
          <w:sz w:val="22"/>
          <w:szCs w:val="22"/>
        </w:rPr>
      </w:pPr>
    </w:p>
    <w:p w14:paraId="13013787" w14:textId="1F25AAD2" w:rsidR="00BB5E4E" w:rsidRPr="00BB5E4E" w:rsidRDefault="00BB5E4E" w:rsidP="00BB5E4E">
      <w:pPr>
        <w:numPr>
          <w:ilvl w:val="0"/>
          <w:numId w:val="4"/>
        </w:numPr>
        <w:jc w:val="both"/>
        <w:rPr>
          <w:rFonts w:ascii="Avenir Next" w:hAnsi="Avenir Next"/>
          <w:sz w:val="22"/>
          <w:szCs w:val="22"/>
        </w:rPr>
      </w:pPr>
      <w:r w:rsidRPr="00BB5E4E">
        <w:rPr>
          <w:rFonts w:ascii="Avenir Next" w:hAnsi="Avenir Next"/>
          <w:sz w:val="22"/>
          <w:szCs w:val="22"/>
        </w:rPr>
        <w:t xml:space="preserve">“It was lovely to hear from you with this update. Thank you. I love the new OLH website. It's </w:t>
      </w:r>
      <w:proofErr w:type="gramStart"/>
      <w:r w:rsidRPr="00BB5E4E">
        <w:rPr>
          <w:rFonts w:ascii="Avenir Next" w:hAnsi="Avenir Next"/>
          <w:sz w:val="22"/>
          <w:szCs w:val="22"/>
        </w:rPr>
        <w:t>really beautiful</w:t>
      </w:r>
      <w:proofErr w:type="gramEnd"/>
      <w:r w:rsidRPr="00BB5E4E">
        <w:rPr>
          <w:rFonts w:ascii="Avenir Next" w:hAnsi="Avenir Next"/>
          <w:sz w:val="22"/>
          <w:szCs w:val="22"/>
        </w:rPr>
        <w:t xml:space="preserve"> and very easy to navigate. Many congratulations on your and your colleagues' work on this.”</w:t>
      </w:r>
    </w:p>
    <w:p w14:paraId="34C67BCF" w14:textId="0F7BF056" w:rsidR="00BB5E4E" w:rsidRPr="00BB5E4E" w:rsidRDefault="00BB5E4E" w:rsidP="00BB5E4E">
      <w:pPr>
        <w:numPr>
          <w:ilvl w:val="0"/>
          <w:numId w:val="4"/>
        </w:numPr>
        <w:jc w:val="both"/>
        <w:rPr>
          <w:rFonts w:ascii="Avenir Next" w:hAnsi="Avenir Next"/>
          <w:sz w:val="22"/>
          <w:szCs w:val="22"/>
        </w:rPr>
      </w:pPr>
      <w:r w:rsidRPr="00BB5E4E">
        <w:rPr>
          <w:rFonts w:ascii="Avenir Next" w:hAnsi="Avenir Next"/>
          <w:sz w:val="22"/>
          <w:szCs w:val="22"/>
        </w:rPr>
        <w:t>“The new website looks great, it's a huge improvement. Will you also develop an according Janeway template for the journals?”</w:t>
      </w:r>
    </w:p>
    <w:p w14:paraId="3711F198" w14:textId="58C9621A" w:rsidR="00BB5E4E" w:rsidRPr="00BB5E4E" w:rsidRDefault="00BB5E4E" w:rsidP="00BB5E4E">
      <w:pPr>
        <w:numPr>
          <w:ilvl w:val="0"/>
          <w:numId w:val="4"/>
        </w:numPr>
        <w:jc w:val="both"/>
        <w:rPr>
          <w:rFonts w:ascii="Avenir Next" w:hAnsi="Avenir Next"/>
          <w:sz w:val="22"/>
          <w:szCs w:val="22"/>
        </w:rPr>
      </w:pPr>
      <w:r w:rsidRPr="00BB5E4E">
        <w:rPr>
          <w:rFonts w:ascii="Avenir Next" w:hAnsi="Avenir Next"/>
          <w:sz w:val="22"/>
          <w:szCs w:val="22"/>
        </w:rPr>
        <w:t>“It is a really beautiful website now, great job!”</w:t>
      </w:r>
    </w:p>
    <w:p w14:paraId="466E327A" w14:textId="77777777" w:rsidR="00BB5E4E" w:rsidRPr="00BB5E4E" w:rsidRDefault="00BB5E4E" w:rsidP="00BB5E4E">
      <w:pPr>
        <w:numPr>
          <w:ilvl w:val="0"/>
          <w:numId w:val="4"/>
        </w:numPr>
        <w:jc w:val="both"/>
        <w:rPr>
          <w:rFonts w:ascii="Avenir Next" w:hAnsi="Avenir Next"/>
          <w:sz w:val="22"/>
          <w:szCs w:val="22"/>
        </w:rPr>
      </w:pPr>
      <w:r w:rsidRPr="00BB5E4E">
        <w:rPr>
          <w:rFonts w:ascii="Avenir Next" w:hAnsi="Avenir Next"/>
          <w:sz w:val="22"/>
          <w:szCs w:val="22"/>
        </w:rPr>
        <w:t xml:space="preserve">“Thank you for your lovely email and congratulations on the launch of the fabulous new website! It makes me think of an art gallery. It really stands out from other publishers. Visually, it is almost too good! I also appreciate how easy it is for a librarian to navigate now, and I don’t get lost and struggle to piece together what you do and what you want from someone in my role.”  </w:t>
      </w:r>
    </w:p>
    <w:p w14:paraId="236B84AC" w14:textId="0C935F7F" w:rsidR="00BB5E4E" w:rsidRDefault="00BB5E4E" w:rsidP="000E333C">
      <w:pPr>
        <w:jc w:val="both"/>
        <w:rPr>
          <w:rFonts w:ascii="Avenir Next" w:hAnsi="Avenir Next"/>
          <w:sz w:val="22"/>
          <w:szCs w:val="22"/>
        </w:rPr>
      </w:pPr>
    </w:p>
    <w:p w14:paraId="7D043082" w14:textId="5A1851F6" w:rsidR="008250B1" w:rsidRDefault="008250B1" w:rsidP="000E333C">
      <w:pPr>
        <w:jc w:val="both"/>
        <w:rPr>
          <w:rFonts w:ascii="Avenir Next" w:hAnsi="Avenir Next"/>
          <w:sz w:val="22"/>
          <w:szCs w:val="22"/>
        </w:rPr>
      </w:pPr>
      <w:r>
        <w:rPr>
          <w:rFonts w:ascii="Avenir Next" w:hAnsi="Avenir Next"/>
          <w:sz w:val="22"/>
          <w:szCs w:val="22"/>
        </w:rPr>
        <w:t>Please do let us know if you have any feedback as Board members. We are particularly keen to hear whether the site navigation is now clearer for librarians seeking information about what the OLH offers libraries and their academic colleagues, and how our ongoing work on the Janeway platform is building academic-owned infrastructure to support the wider OA community.</w:t>
      </w:r>
    </w:p>
    <w:p w14:paraId="00C20DEF" w14:textId="77777777" w:rsidR="008250B1" w:rsidRDefault="008250B1" w:rsidP="000E333C">
      <w:pPr>
        <w:jc w:val="both"/>
        <w:rPr>
          <w:rFonts w:ascii="Avenir Next" w:hAnsi="Avenir Next"/>
          <w:sz w:val="22"/>
          <w:szCs w:val="22"/>
        </w:rPr>
      </w:pPr>
    </w:p>
    <w:p w14:paraId="144E37E9" w14:textId="77777777" w:rsidR="008250B1" w:rsidRDefault="008250B1" w:rsidP="000E333C">
      <w:pPr>
        <w:jc w:val="both"/>
        <w:rPr>
          <w:rFonts w:ascii="Avenir Next" w:hAnsi="Avenir Next"/>
          <w:sz w:val="22"/>
          <w:szCs w:val="22"/>
        </w:rPr>
      </w:pPr>
    </w:p>
    <w:p w14:paraId="35DE5BB4" w14:textId="77777777" w:rsidR="00BB5E4E" w:rsidRPr="00BB5E4E" w:rsidRDefault="00BB5E4E" w:rsidP="000E333C">
      <w:pPr>
        <w:jc w:val="both"/>
        <w:rPr>
          <w:rFonts w:ascii="Avenir Next" w:hAnsi="Avenir Next"/>
          <w:sz w:val="22"/>
          <w:szCs w:val="22"/>
        </w:rPr>
      </w:pPr>
    </w:p>
    <w:p w14:paraId="60D97B3A" w14:textId="2E70DE09" w:rsidR="00BB5E4E" w:rsidRDefault="00BB5E4E" w:rsidP="00BB5E4E">
      <w:pPr>
        <w:jc w:val="both"/>
        <w:rPr>
          <w:rFonts w:ascii="Avenir Next" w:hAnsi="Avenir Next"/>
          <w:b/>
          <w:bCs/>
          <w:sz w:val="22"/>
          <w:szCs w:val="22"/>
        </w:rPr>
      </w:pPr>
      <w:r w:rsidRPr="00BB5E4E">
        <w:rPr>
          <w:rFonts w:ascii="Avenir Next" w:hAnsi="Avenir Next"/>
          <w:b/>
          <w:bCs/>
          <w:sz w:val="22"/>
          <w:szCs w:val="22"/>
        </w:rPr>
        <w:lastRenderedPageBreak/>
        <w:t>OLH journal applications</w:t>
      </w:r>
    </w:p>
    <w:p w14:paraId="78EC7855" w14:textId="77777777" w:rsidR="003679EF" w:rsidRPr="00BB5E4E" w:rsidRDefault="003679EF" w:rsidP="00BB5E4E">
      <w:pPr>
        <w:jc w:val="both"/>
        <w:rPr>
          <w:rFonts w:ascii="Avenir Next" w:hAnsi="Avenir Next"/>
          <w:b/>
          <w:bCs/>
          <w:sz w:val="22"/>
          <w:szCs w:val="22"/>
        </w:rPr>
      </w:pPr>
    </w:p>
    <w:p w14:paraId="1DADCC0A" w14:textId="77777777" w:rsidR="00BB5E4E" w:rsidRPr="00BB5E4E" w:rsidRDefault="00BB5E4E" w:rsidP="00BB5E4E">
      <w:pPr>
        <w:jc w:val="both"/>
        <w:rPr>
          <w:rFonts w:ascii="Avenir Next" w:hAnsi="Avenir Next"/>
          <w:sz w:val="22"/>
          <w:szCs w:val="22"/>
        </w:rPr>
      </w:pPr>
      <w:r w:rsidRPr="00BB5E4E">
        <w:rPr>
          <w:rFonts w:ascii="Avenir Next" w:hAnsi="Avenir Next"/>
          <w:sz w:val="22"/>
          <w:szCs w:val="22"/>
        </w:rPr>
        <w:t>Since Summer 2023, we have accepted the following 10 journals to join the OLH:</w:t>
      </w:r>
    </w:p>
    <w:p w14:paraId="2F794DC3" w14:textId="77777777" w:rsidR="00BB5E4E" w:rsidRPr="00BB5E4E" w:rsidRDefault="00BB5E4E" w:rsidP="00BB5E4E">
      <w:pPr>
        <w:jc w:val="both"/>
        <w:rPr>
          <w:rFonts w:ascii="Avenir Next" w:hAnsi="Avenir Next"/>
          <w:sz w:val="22"/>
          <w:szCs w:val="22"/>
        </w:rPr>
      </w:pPr>
    </w:p>
    <w:p w14:paraId="5BA8F92C" w14:textId="77777777" w:rsidR="00BB5E4E" w:rsidRPr="00BB5E4E" w:rsidRDefault="00BB5E4E" w:rsidP="00BB5E4E">
      <w:pPr>
        <w:numPr>
          <w:ilvl w:val="0"/>
          <w:numId w:val="5"/>
        </w:numPr>
        <w:jc w:val="both"/>
        <w:rPr>
          <w:rFonts w:ascii="Avenir Next" w:hAnsi="Avenir Next"/>
          <w:sz w:val="22"/>
          <w:szCs w:val="22"/>
        </w:rPr>
      </w:pPr>
      <w:r w:rsidRPr="00BB5E4E">
        <w:rPr>
          <w:rFonts w:ascii="Avenir Next" w:hAnsi="Avenir Next"/>
          <w:i/>
          <w:iCs/>
          <w:sz w:val="22"/>
          <w:szCs w:val="22"/>
        </w:rPr>
        <w:t>[in]Transition: Journal of Videographic Film &amp; Moving Image Studies</w:t>
      </w:r>
      <w:r w:rsidRPr="00BB5E4E">
        <w:rPr>
          <w:rFonts w:ascii="Avenir Next" w:hAnsi="Avenir Next"/>
          <w:sz w:val="22"/>
          <w:szCs w:val="22"/>
        </w:rPr>
        <w:t xml:space="preserve"> (who left Media Commons)</w:t>
      </w:r>
    </w:p>
    <w:p w14:paraId="7C6BE3D3" w14:textId="77777777" w:rsidR="00BB5E4E" w:rsidRPr="00BB5E4E" w:rsidRDefault="00BB5E4E" w:rsidP="00BB5E4E">
      <w:pPr>
        <w:numPr>
          <w:ilvl w:val="0"/>
          <w:numId w:val="5"/>
        </w:numPr>
        <w:jc w:val="both"/>
        <w:rPr>
          <w:rFonts w:ascii="Avenir Next" w:hAnsi="Avenir Next"/>
          <w:sz w:val="22"/>
          <w:szCs w:val="22"/>
        </w:rPr>
      </w:pPr>
      <w:r w:rsidRPr="00BB5E4E">
        <w:rPr>
          <w:rFonts w:ascii="Avenir Next" w:hAnsi="Avenir Next"/>
          <w:i/>
          <w:iCs/>
          <w:sz w:val="22"/>
          <w:szCs w:val="22"/>
        </w:rPr>
        <w:t>Political Philosophy</w:t>
      </w:r>
      <w:r w:rsidRPr="00BB5E4E">
        <w:rPr>
          <w:rFonts w:ascii="Avenir Next" w:hAnsi="Avenir Next"/>
          <w:sz w:val="22"/>
          <w:szCs w:val="22"/>
        </w:rPr>
        <w:t xml:space="preserve"> (who left Wiley)</w:t>
      </w:r>
    </w:p>
    <w:p w14:paraId="5210037F" w14:textId="77777777" w:rsidR="00BB5E4E" w:rsidRPr="00BB5E4E" w:rsidRDefault="00BB5E4E" w:rsidP="00BB5E4E">
      <w:pPr>
        <w:numPr>
          <w:ilvl w:val="0"/>
          <w:numId w:val="5"/>
        </w:numPr>
        <w:jc w:val="both"/>
        <w:rPr>
          <w:rFonts w:ascii="Avenir Next" w:hAnsi="Avenir Next"/>
          <w:sz w:val="22"/>
          <w:szCs w:val="22"/>
        </w:rPr>
      </w:pPr>
      <w:r w:rsidRPr="00BB5E4E">
        <w:rPr>
          <w:rFonts w:ascii="Avenir Next" w:hAnsi="Avenir Next"/>
          <w:i/>
          <w:iCs/>
          <w:sz w:val="22"/>
          <w:szCs w:val="22"/>
        </w:rPr>
        <w:t>Quaker Studies</w:t>
      </w:r>
      <w:r w:rsidRPr="00BB5E4E">
        <w:rPr>
          <w:rFonts w:ascii="Avenir Next" w:hAnsi="Avenir Next"/>
          <w:sz w:val="22"/>
          <w:szCs w:val="22"/>
        </w:rPr>
        <w:t xml:space="preserve"> (who left Liverpool University Press)</w:t>
      </w:r>
    </w:p>
    <w:p w14:paraId="4B6303EA" w14:textId="77777777" w:rsidR="00BB5E4E" w:rsidRPr="00BB5E4E" w:rsidRDefault="00BB5E4E" w:rsidP="00BB5E4E">
      <w:pPr>
        <w:numPr>
          <w:ilvl w:val="0"/>
          <w:numId w:val="5"/>
        </w:numPr>
        <w:jc w:val="both"/>
        <w:rPr>
          <w:rFonts w:ascii="Avenir Next" w:hAnsi="Avenir Next"/>
          <w:sz w:val="22"/>
          <w:szCs w:val="22"/>
        </w:rPr>
      </w:pPr>
      <w:r w:rsidRPr="00BB5E4E">
        <w:rPr>
          <w:rFonts w:ascii="Avenir Next" w:hAnsi="Avenir Next"/>
          <w:i/>
          <w:iCs/>
          <w:sz w:val="22"/>
          <w:szCs w:val="22"/>
        </w:rPr>
        <w:t>Regeneration: Environment, Art, Culture</w:t>
      </w:r>
      <w:r w:rsidRPr="00BB5E4E">
        <w:rPr>
          <w:rFonts w:ascii="Avenir Next" w:hAnsi="Avenir Next"/>
          <w:sz w:val="22"/>
          <w:szCs w:val="22"/>
        </w:rPr>
        <w:t xml:space="preserve"> (who left the University of Nebraska Press)</w:t>
      </w:r>
    </w:p>
    <w:p w14:paraId="309A0D9D" w14:textId="77777777" w:rsidR="00BB5E4E" w:rsidRPr="00BB5E4E" w:rsidRDefault="00BB5E4E" w:rsidP="00BB5E4E">
      <w:pPr>
        <w:numPr>
          <w:ilvl w:val="0"/>
          <w:numId w:val="5"/>
        </w:numPr>
        <w:jc w:val="both"/>
        <w:rPr>
          <w:rFonts w:ascii="Avenir Next" w:hAnsi="Avenir Next"/>
          <w:sz w:val="22"/>
          <w:szCs w:val="22"/>
        </w:rPr>
      </w:pPr>
      <w:r w:rsidRPr="00BB5E4E">
        <w:rPr>
          <w:rFonts w:ascii="Avenir Next" w:hAnsi="Avenir Next"/>
          <w:i/>
          <w:iCs/>
          <w:sz w:val="22"/>
          <w:szCs w:val="22"/>
        </w:rPr>
        <w:t>Review of the History of Economic Thought and Methodology</w:t>
      </w:r>
      <w:r w:rsidRPr="00BB5E4E">
        <w:rPr>
          <w:rFonts w:ascii="Avenir Next" w:hAnsi="Avenir Next"/>
          <w:sz w:val="22"/>
          <w:szCs w:val="22"/>
        </w:rPr>
        <w:t xml:space="preserve"> (who left Emerald Publishing)</w:t>
      </w:r>
    </w:p>
    <w:p w14:paraId="2108FF34" w14:textId="77777777" w:rsidR="00BB5E4E" w:rsidRPr="00BB5E4E" w:rsidRDefault="00BB5E4E" w:rsidP="00BB5E4E">
      <w:pPr>
        <w:numPr>
          <w:ilvl w:val="0"/>
          <w:numId w:val="5"/>
        </w:numPr>
        <w:jc w:val="both"/>
        <w:rPr>
          <w:rFonts w:ascii="Avenir Next" w:hAnsi="Avenir Next"/>
          <w:sz w:val="22"/>
          <w:szCs w:val="22"/>
        </w:rPr>
      </w:pPr>
      <w:r w:rsidRPr="00BB5E4E">
        <w:rPr>
          <w:rFonts w:ascii="Avenir Next" w:hAnsi="Avenir Next"/>
          <w:i/>
          <w:iCs/>
          <w:sz w:val="22"/>
          <w:szCs w:val="22"/>
        </w:rPr>
        <w:t>Zygon: Journal of Religion and Science</w:t>
      </w:r>
      <w:r w:rsidRPr="00BB5E4E">
        <w:rPr>
          <w:rFonts w:ascii="Avenir Next" w:hAnsi="Avenir Next"/>
          <w:sz w:val="22"/>
          <w:szCs w:val="22"/>
        </w:rPr>
        <w:t xml:space="preserve"> (who left Wiley)</w:t>
      </w:r>
    </w:p>
    <w:p w14:paraId="71332616" w14:textId="77777777" w:rsidR="00BB5E4E" w:rsidRPr="00BB5E4E" w:rsidRDefault="00BB5E4E" w:rsidP="00BB5E4E">
      <w:pPr>
        <w:numPr>
          <w:ilvl w:val="0"/>
          <w:numId w:val="5"/>
        </w:numPr>
        <w:jc w:val="both"/>
        <w:rPr>
          <w:rFonts w:ascii="Avenir Next" w:hAnsi="Avenir Next"/>
          <w:sz w:val="22"/>
          <w:szCs w:val="22"/>
        </w:rPr>
      </w:pPr>
      <w:r w:rsidRPr="00BB5E4E">
        <w:rPr>
          <w:rFonts w:ascii="Avenir Next" w:hAnsi="Avenir Next"/>
          <w:i/>
          <w:iCs/>
          <w:sz w:val="22"/>
          <w:szCs w:val="22"/>
        </w:rPr>
        <w:t>Syntactic Theory &amp; Research</w:t>
      </w:r>
      <w:r w:rsidRPr="00BB5E4E">
        <w:rPr>
          <w:rFonts w:ascii="Avenir Next" w:hAnsi="Avenir Next"/>
          <w:sz w:val="22"/>
          <w:szCs w:val="22"/>
        </w:rPr>
        <w:t xml:space="preserve"> (who left Wiley)</w:t>
      </w:r>
    </w:p>
    <w:p w14:paraId="5248FCAC" w14:textId="26A3A9B5" w:rsidR="00BB5E4E" w:rsidRPr="00BB5E4E" w:rsidRDefault="00C4112C" w:rsidP="00BB5E4E">
      <w:pPr>
        <w:numPr>
          <w:ilvl w:val="0"/>
          <w:numId w:val="5"/>
        </w:numPr>
        <w:jc w:val="both"/>
        <w:rPr>
          <w:rFonts w:ascii="Avenir Next" w:hAnsi="Avenir Next"/>
          <w:sz w:val="22"/>
          <w:szCs w:val="22"/>
        </w:rPr>
      </w:pPr>
      <w:r>
        <w:rPr>
          <w:rFonts w:ascii="Avenir Next" w:hAnsi="Avenir Next"/>
          <w:i/>
          <w:iCs/>
          <w:sz w:val="22"/>
          <w:szCs w:val="22"/>
        </w:rPr>
        <w:t>Confidential journal that cannot yet be named</w:t>
      </w:r>
      <w:r w:rsidR="00BB5E4E" w:rsidRPr="00BB5E4E">
        <w:rPr>
          <w:rFonts w:ascii="Avenir Next" w:hAnsi="Avenir Next"/>
          <w:i/>
          <w:iCs/>
          <w:sz w:val="22"/>
          <w:szCs w:val="22"/>
        </w:rPr>
        <w:t xml:space="preserve"> </w:t>
      </w:r>
      <w:r w:rsidR="00BB5E4E" w:rsidRPr="00BB5E4E">
        <w:rPr>
          <w:rFonts w:ascii="Avenir Next" w:hAnsi="Avenir Next"/>
          <w:sz w:val="22"/>
          <w:szCs w:val="22"/>
        </w:rPr>
        <w:t xml:space="preserve">(who </w:t>
      </w:r>
      <w:r w:rsidR="00BD0495">
        <w:rPr>
          <w:rFonts w:ascii="Avenir Next" w:hAnsi="Avenir Next"/>
          <w:sz w:val="22"/>
          <w:szCs w:val="22"/>
        </w:rPr>
        <w:t xml:space="preserve">will be </w:t>
      </w:r>
      <w:r w:rsidR="00BB5E4E" w:rsidRPr="00BB5E4E">
        <w:rPr>
          <w:rFonts w:ascii="Avenir Next" w:hAnsi="Avenir Next"/>
          <w:sz w:val="22"/>
          <w:szCs w:val="22"/>
        </w:rPr>
        <w:t>leaving Wiley)</w:t>
      </w:r>
      <w:r w:rsidR="00BB5E4E">
        <w:rPr>
          <w:rFonts w:ascii="Avenir Next" w:hAnsi="Avenir Next"/>
          <w:sz w:val="22"/>
          <w:szCs w:val="22"/>
        </w:rPr>
        <w:t xml:space="preserve"> </w:t>
      </w:r>
      <w:r>
        <w:rPr>
          <w:rFonts w:ascii="Avenir Next" w:hAnsi="Avenir Next"/>
          <w:sz w:val="22"/>
          <w:szCs w:val="22"/>
        </w:rPr>
        <w:t xml:space="preserve"> </w:t>
      </w:r>
    </w:p>
    <w:p w14:paraId="551234DD" w14:textId="0B243722" w:rsidR="00BB5E4E" w:rsidRPr="00BB5E4E" w:rsidRDefault="00BB5E4E" w:rsidP="00BB5E4E">
      <w:pPr>
        <w:numPr>
          <w:ilvl w:val="0"/>
          <w:numId w:val="5"/>
        </w:numPr>
        <w:jc w:val="both"/>
        <w:rPr>
          <w:rFonts w:ascii="Avenir Next" w:hAnsi="Avenir Next"/>
          <w:sz w:val="22"/>
          <w:szCs w:val="22"/>
        </w:rPr>
      </w:pPr>
      <w:r w:rsidRPr="00BB5E4E">
        <w:rPr>
          <w:rFonts w:ascii="Avenir Next" w:hAnsi="Avenir Next"/>
          <w:i/>
          <w:iCs/>
          <w:sz w:val="22"/>
          <w:szCs w:val="22"/>
        </w:rPr>
        <w:t xml:space="preserve">Theory &amp; Society </w:t>
      </w:r>
      <w:r w:rsidRPr="00BB5E4E">
        <w:rPr>
          <w:rFonts w:ascii="Avenir Next" w:hAnsi="Avenir Next"/>
          <w:sz w:val="22"/>
          <w:szCs w:val="22"/>
        </w:rPr>
        <w:t xml:space="preserve">(who </w:t>
      </w:r>
      <w:r w:rsidR="00BD0495">
        <w:rPr>
          <w:rFonts w:ascii="Avenir Next" w:hAnsi="Avenir Next"/>
          <w:sz w:val="22"/>
          <w:szCs w:val="22"/>
        </w:rPr>
        <w:t>have left</w:t>
      </w:r>
      <w:r w:rsidRPr="00BB5E4E">
        <w:rPr>
          <w:rFonts w:ascii="Avenir Next" w:hAnsi="Avenir Next"/>
          <w:sz w:val="22"/>
          <w:szCs w:val="22"/>
        </w:rPr>
        <w:t xml:space="preserve"> Springer)</w:t>
      </w:r>
    </w:p>
    <w:p w14:paraId="3682EF15" w14:textId="77777777" w:rsidR="00BB5E4E" w:rsidRPr="00BB5E4E" w:rsidRDefault="00BB5E4E" w:rsidP="00BB5E4E">
      <w:pPr>
        <w:numPr>
          <w:ilvl w:val="0"/>
          <w:numId w:val="5"/>
        </w:numPr>
        <w:jc w:val="both"/>
        <w:rPr>
          <w:rFonts w:ascii="Avenir Next" w:hAnsi="Avenir Next"/>
          <w:sz w:val="22"/>
          <w:szCs w:val="22"/>
        </w:rPr>
      </w:pPr>
      <w:r w:rsidRPr="00BB5E4E">
        <w:rPr>
          <w:rFonts w:ascii="Avenir Next" w:hAnsi="Avenir Next"/>
          <w:i/>
          <w:iCs/>
          <w:sz w:val="22"/>
          <w:szCs w:val="22"/>
        </w:rPr>
        <w:t xml:space="preserve">International Labour Review </w:t>
      </w:r>
      <w:r w:rsidRPr="00BB5E4E">
        <w:rPr>
          <w:rFonts w:ascii="Avenir Next" w:hAnsi="Avenir Next"/>
          <w:sz w:val="22"/>
          <w:szCs w:val="22"/>
        </w:rPr>
        <w:t>(who are leaving Wiley)</w:t>
      </w:r>
    </w:p>
    <w:p w14:paraId="581AC894" w14:textId="77777777" w:rsidR="00BB5E4E" w:rsidRPr="00BB5E4E" w:rsidRDefault="00BB5E4E" w:rsidP="00BB5E4E">
      <w:pPr>
        <w:jc w:val="both"/>
        <w:rPr>
          <w:rFonts w:ascii="Avenir Next" w:hAnsi="Avenir Next"/>
          <w:sz w:val="22"/>
          <w:szCs w:val="22"/>
        </w:rPr>
      </w:pPr>
    </w:p>
    <w:p w14:paraId="168DA857" w14:textId="3C4D48C0" w:rsidR="00BB5E4E" w:rsidRPr="00BB5E4E" w:rsidRDefault="00BB5E4E" w:rsidP="00BB5E4E">
      <w:pPr>
        <w:jc w:val="both"/>
        <w:rPr>
          <w:rFonts w:ascii="Avenir Next" w:hAnsi="Avenir Next"/>
          <w:sz w:val="22"/>
          <w:szCs w:val="22"/>
        </w:rPr>
      </w:pPr>
      <w:r w:rsidRPr="00BB5E4E">
        <w:rPr>
          <w:rFonts w:ascii="Avenir Next" w:hAnsi="Avenir Next"/>
          <w:sz w:val="22"/>
          <w:szCs w:val="22"/>
        </w:rPr>
        <w:t>This increases the OLH’s portfolio to 3</w:t>
      </w:r>
      <w:r w:rsidR="00B36802">
        <w:rPr>
          <w:rFonts w:ascii="Avenir Next" w:hAnsi="Avenir Next"/>
          <w:sz w:val="22"/>
          <w:szCs w:val="22"/>
        </w:rPr>
        <w:t>0</w:t>
      </w:r>
      <w:r w:rsidRPr="00BB5E4E">
        <w:rPr>
          <w:rFonts w:ascii="Avenir Next" w:hAnsi="Avenir Next"/>
          <w:sz w:val="22"/>
          <w:szCs w:val="22"/>
        </w:rPr>
        <w:t xml:space="preserve"> journals</w:t>
      </w:r>
      <w:r w:rsidR="00B36802">
        <w:rPr>
          <w:rFonts w:ascii="Avenir Next" w:hAnsi="Avenir Next"/>
          <w:sz w:val="22"/>
          <w:szCs w:val="22"/>
        </w:rPr>
        <w:t xml:space="preserve"> currently publishing, with a further 3 journals launching before the end of 2024</w:t>
      </w:r>
      <w:r w:rsidRPr="00BB5E4E">
        <w:rPr>
          <w:rFonts w:ascii="Avenir Next" w:hAnsi="Avenir Next"/>
          <w:sz w:val="22"/>
          <w:szCs w:val="22"/>
        </w:rPr>
        <w:t>.</w:t>
      </w:r>
    </w:p>
    <w:p w14:paraId="537FCB86" w14:textId="77777777" w:rsidR="00BB5E4E" w:rsidRPr="00BB5E4E" w:rsidRDefault="00BB5E4E" w:rsidP="00BB5E4E">
      <w:pPr>
        <w:jc w:val="both"/>
        <w:rPr>
          <w:rFonts w:ascii="Avenir Next" w:hAnsi="Avenir Next"/>
          <w:sz w:val="22"/>
          <w:szCs w:val="22"/>
        </w:rPr>
      </w:pPr>
    </w:p>
    <w:p w14:paraId="68AFBD2D" w14:textId="2C2D8920" w:rsidR="00BB5E4E" w:rsidRPr="00BB5E4E" w:rsidRDefault="00BB5E4E" w:rsidP="00BB5E4E">
      <w:pPr>
        <w:jc w:val="both"/>
        <w:rPr>
          <w:rFonts w:ascii="Avenir Next" w:hAnsi="Avenir Next"/>
          <w:sz w:val="22"/>
          <w:szCs w:val="22"/>
        </w:rPr>
      </w:pPr>
      <w:r w:rsidRPr="00BB5E4E">
        <w:rPr>
          <w:rFonts w:ascii="Avenir Next" w:hAnsi="Avenir Next"/>
          <w:sz w:val="22"/>
          <w:szCs w:val="22"/>
        </w:rPr>
        <w:t xml:space="preserve">These journals are all high-quality and will provide a significant boost in the prestige of the OLH’s publishing activities. </w:t>
      </w:r>
      <w:r w:rsidRPr="00BB5E4E">
        <w:rPr>
          <w:rFonts w:ascii="Avenir Next" w:hAnsi="Avenir Next"/>
          <w:i/>
          <w:iCs/>
          <w:sz w:val="22"/>
          <w:szCs w:val="22"/>
        </w:rPr>
        <w:t>Political Philosophy</w:t>
      </w:r>
      <w:r w:rsidRPr="00BB5E4E">
        <w:rPr>
          <w:rFonts w:ascii="Avenir Next" w:hAnsi="Avenir Next"/>
          <w:sz w:val="22"/>
          <w:szCs w:val="22"/>
        </w:rPr>
        <w:t xml:space="preserve"> and</w:t>
      </w:r>
      <w:r w:rsidR="007675BD">
        <w:rPr>
          <w:rFonts w:ascii="Avenir Next" w:hAnsi="Avenir Next"/>
          <w:sz w:val="22"/>
          <w:szCs w:val="22"/>
        </w:rPr>
        <w:t xml:space="preserve"> </w:t>
      </w:r>
      <w:r w:rsidR="00BD0495" w:rsidRPr="00BD0495">
        <w:rPr>
          <w:rFonts w:ascii="Avenir Next" w:hAnsi="Avenir Next"/>
          <w:sz w:val="22"/>
          <w:szCs w:val="22"/>
        </w:rPr>
        <w:t>the confidential journal</w:t>
      </w:r>
      <w:r w:rsidRPr="00BB5E4E">
        <w:rPr>
          <w:rFonts w:ascii="Avenir Next" w:hAnsi="Avenir Next"/>
          <w:sz w:val="22"/>
          <w:szCs w:val="22"/>
        </w:rPr>
        <w:t xml:space="preserve"> are commonly referred to by scholars as 2 of the top 3 philosophy journals worldwide; their editorial boards read as a who’s who of academics at ivy-league and top-ranking research universities. Similarly, </w:t>
      </w:r>
      <w:r w:rsidRPr="00BB5E4E">
        <w:rPr>
          <w:rFonts w:ascii="Avenir Next" w:hAnsi="Avenir Next"/>
          <w:i/>
          <w:iCs/>
          <w:sz w:val="22"/>
          <w:szCs w:val="22"/>
        </w:rPr>
        <w:t>Theory &amp; Society</w:t>
      </w:r>
      <w:r w:rsidRPr="00BB5E4E">
        <w:rPr>
          <w:rFonts w:ascii="Avenir Next" w:hAnsi="Avenir Next"/>
          <w:sz w:val="22"/>
          <w:szCs w:val="22"/>
        </w:rPr>
        <w:t xml:space="preserve"> is a famous sociology journal, which has received widespread press coverage of its recent implosion at Wiley. </w:t>
      </w:r>
      <w:r w:rsidRPr="00BB5E4E">
        <w:rPr>
          <w:rFonts w:ascii="Avenir Next" w:hAnsi="Avenir Next"/>
          <w:i/>
          <w:iCs/>
          <w:sz w:val="22"/>
          <w:szCs w:val="22"/>
        </w:rPr>
        <w:t xml:space="preserve">International Labour Review </w:t>
      </w:r>
      <w:r w:rsidRPr="00BB5E4E">
        <w:rPr>
          <w:rFonts w:ascii="Avenir Next" w:hAnsi="Avenir Next"/>
          <w:sz w:val="22"/>
          <w:szCs w:val="22"/>
        </w:rPr>
        <w:t>is run by the International Labour Organization (ILO), a United Nations agency founded in 1921, and publishes all articles in English, French and Spanish.</w:t>
      </w:r>
    </w:p>
    <w:p w14:paraId="38F95DF6" w14:textId="77777777" w:rsidR="00BB5E4E" w:rsidRDefault="00BB5E4E" w:rsidP="00BB5E4E">
      <w:pPr>
        <w:jc w:val="both"/>
        <w:rPr>
          <w:rFonts w:ascii="Avenir Next" w:hAnsi="Avenir Next"/>
          <w:sz w:val="22"/>
          <w:szCs w:val="22"/>
        </w:rPr>
      </w:pPr>
    </w:p>
    <w:p w14:paraId="6BF789F5" w14:textId="64FEF9D0" w:rsidR="001543C8" w:rsidRDefault="00BD0495" w:rsidP="00BD0495">
      <w:pPr>
        <w:jc w:val="both"/>
        <w:rPr>
          <w:rFonts w:ascii="Avenir Next" w:hAnsi="Avenir Next"/>
          <w:sz w:val="22"/>
          <w:szCs w:val="22"/>
        </w:rPr>
      </w:pPr>
      <w:r w:rsidRPr="00BB5E4E">
        <w:rPr>
          <w:rFonts w:ascii="Avenir Next" w:hAnsi="Avenir Next"/>
          <w:sz w:val="22"/>
          <w:szCs w:val="22"/>
        </w:rPr>
        <w:t xml:space="preserve">We lost 3 journals at the end of 2023 – 2 of these were publishing partnerships with Liverpool University Press </w:t>
      </w:r>
      <w:r>
        <w:rPr>
          <w:rFonts w:ascii="Avenir Next" w:hAnsi="Avenir Next"/>
          <w:sz w:val="22"/>
          <w:szCs w:val="22"/>
        </w:rPr>
        <w:t>(</w:t>
      </w:r>
      <w:r w:rsidRPr="00BD0495">
        <w:rPr>
          <w:rFonts w:ascii="Avenir Next" w:hAnsi="Avenir Next"/>
          <w:i/>
          <w:iCs/>
          <w:sz w:val="22"/>
          <w:szCs w:val="22"/>
        </w:rPr>
        <w:t>Francosphères</w:t>
      </w:r>
      <w:r>
        <w:rPr>
          <w:rFonts w:ascii="Avenir Next" w:hAnsi="Avenir Next"/>
          <w:sz w:val="22"/>
          <w:szCs w:val="22"/>
        </w:rPr>
        <w:t xml:space="preserve">) </w:t>
      </w:r>
      <w:r w:rsidRPr="00BB5E4E">
        <w:rPr>
          <w:rFonts w:ascii="Avenir Next" w:hAnsi="Avenir Next"/>
          <w:sz w:val="22"/>
          <w:szCs w:val="22"/>
        </w:rPr>
        <w:t>and University of Wales Press</w:t>
      </w:r>
      <w:r>
        <w:rPr>
          <w:rFonts w:ascii="Avenir Next" w:hAnsi="Avenir Next"/>
          <w:sz w:val="22"/>
          <w:szCs w:val="22"/>
        </w:rPr>
        <w:t xml:space="preserve"> (</w:t>
      </w:r>
      <w:r w:rsidRPr="00BD0495">
        <w:rPr>
          <w:rFonts w:ascii="Avenir Next" w:hAnsi="Avenir Next"/>
          <w:i/>
          <w:iCs/>
          <w:sz w:val="22"/>
          <w:szCs w:val="22"/>
        </w:rPr>
        <w:t>International Journal of Welsh Writing in English</w:t>
      </w:r>
      <w:r>
        <w:rPr>
          <w:rFonts w:ascii="Avenir Next" w:hAnsi="Avenir Next"/>
          <w:sz w:val="22"/>
          <w:szCs w:val="22"/>
        </w:rPr>
        <w:t>)</w:t>
      </w:r>
      <w:r w:rsidR="001543C8">
        <w:rPr>
          <w:rFonts w:ascii="Avenir Next" w:hAnsi="Avenir Next"/>
          <w:sz w:val="22"/>
          <w:szCs w:val="22"/>
        </w:rPr>
        <w:t>, and 1 journal decided to return to an APC model with another publisher (</w:t>
      </w:r>
      <w:proofErr w:type="spellStart"/>
      <w:r w:rsidR="001543C8" w:rsidRPr="001543C8">
        <w:rPr>
          <w:rFonts w:ascii="Avenir Next" w:hAnsi="Avenir Next"/>
          <w:i/>
          <w:iCs/>
          <w:sz w:val="22"/>
          <w:szCs w:val="22"/>
        </w:rPr>
        <w:t>Ethnologia</w:t>
      </w:r>
      <w:proofErr w:type="spellEnd"/>
      <w:r w:rsidR="001543C8" w:rsidRPr="001543C8">
        <w:rPr>
          <w:rFonts w:ascii="Avenir Next" w:hAnsi="Avenir Next"/>
          <w:i/>
          <w:iCs/>
          <w:sz w:val="22"/>
          <w:szCs w:val="22"/>
        </w:rPr>
        <w:t xml:space="preserve"> Europaea</w:t>
      </w:r>
      <w:r w:rsidR="001543C8">
        <w:rPr>
          <w:rFonts w:ascii="Avenir Next" w:hAnsi="Avenir Next"/>
          <w:sz w:val="22"/>
          <w:szCs w:val="22"/>
        </w:rPr>
        <w:t xml:space="preserve">, </w:t>
      </w:r>
      <w:r w:rsidR="009D5736">
        <w:rPr>
          <w:rFonts w:ascii="Avenir Next" w:hAnsi="Avenir Next"/>
          <w:sz w:val="22"/>
          <w:szCs w:val="22"/>
        </w:rPr>
        <w:t>moving to</w:t>
      </w:r>
      <w:r w:rsidR="001543C8">
        <w:rPr>
          <w:rFonts w:ascii="Avenir Next" w:hAnsi="Avenir Next"/>
          <w:sz w:val="22"/>
          <w:szCs w:val="22"/>
        </w:rPr>
        <w:t xml:space="preserve"> </w:t>
      </w:r>
      <w:r w:rsidR="001543C8" w:rsidRPr="001543C8">
        <w:rPr>
          <w:rFonts w:ascii="Avenir Next" w:hAnsi="Avenir Next"/>
          <w:sz w:val="22"/>
          <w:szCs w:val="22"/>
        </w:rPr>
        <w:t>Berghahn</w:t>
      </w:r>
      <w:r w:rsidR="001543C8">
        <w:rPr>
          <w:rFonts w:ascii="Avenir Next" w:hAnsi="Avenir Next"/>
          <w:sz w:val="22"/>
          <w:szCs w:val="22"/>
        </w:rPr>
        <w:t xml:space="preserve">). </w:t>
      </w:r>
    </w:p>
    <w:p w14:paraId="17300D10" w14:textId="77777777" w:rsidR="001543C8" w:rsidRDefault="001543C8" w:rsidP="00BD0495">
      <w:pPr>
        <w:jc w:val="both"/>
        <w:rPr>
          <w:rFonts w:ascii="Avenir Next" w:hAnsi="Avenir Next"/>
          <w:sz w:val="22"/>
          <w:szCs w:val="22"/>
        </w:rPr>
      </w:pPr>
    </w:p>
    <w:p w14:paraId="673BCBFD" w14:textId="21A20A0D" w:rsidR="00BD0495" w:rsidRDefault="001543C8" w:rsidP="00BB5E4E">
      <w:pPr>
        <w:jc w:val="both"/>
        <w:rPr>
          <w:rFonts w:ascii="Avenir Next" w:hAnsi="Avenir Next"/>
          <w:sz w:val="22"/>
          <w:szCs w:val="22"/>
        </w:rPr>
      </w:pPr>
      <w:r>
        <w:rPr>
          <w:rFonts w:ascii="Avenir Next" w:hAnsi="Avenir Next"/>
          <w:sz w:val="22"/>
          <w:szCs w:val="22"/>
        </w:rPr>
        <w:t>The publishing partnerships with LUP and UWP had been initially agreed for a 5-year period in 2018. OLH funded the diamond OA publication of all articles with the publishers at an agreed per-article rate of £900 per article. By 2023, however, this per article rate was substantially higher than our own per article publishing rate of £</w:t>
      </w:r>
      <w:r w:rsidR="009D5736">
        <w:rPr>
          <w:rFonts w:ascii="Avenir Next" w:hAnsi="Avenir Next"/>
          <w:sz w:val="22"/>
          <w:szCs w:val="22"/>
        </w:rPr>
        <w:t>3</w:t>
      </w:r>
      <w:r>
        <w:rPr>
          <w:rFonts w:ascii="Avenir Next" w:hAnsi="Avenir Next"/>
          <w:sz w:val="22"/>
          <w:szCs w:val="22"/>
        </w:rPr>
        <w:t xml:space="preserve">50 </w:t>
      </w:r>
      <w:r w:rsidR="00DF23A4">
        <w:rPr>
          <w:rFonts w:ascii="Avenir Next" w:hAnsi="Avenir Next"/>
          <w:sz w:val="22"/>
          <w:szCs w:val="22"/>
        </w:rPr>
        <w:t xml:space="preserve">at OLH using Janeway. We simply couldn’t </w:t>
      </w:r>
      <w:r>
        <w:rPr>
          <w:rFonts w:ascii="Avenir Next" w:hAnsi="Avenir Next"/>
          <w:sz w:val="22"/>
          <w:szCs w:val="22"/>
        </w:rPr>
        <w:t xml:space="preserve">justify </w:t>
      </w:r>
      <w:r w:rsidR="00DF23A4">
        <w:rPr>
          <w:rFonts w:ascii="Avenir Next" w:hAnsi="Avenir Next"/>
          <w:sz w:val="22"/>
          <w:szCs w:val="22"/>
        </w:rPr>
        <w:t>spending our</w:t>
      </w:r>
      <w:r>
        <w:rPr>
          <w:rFonts w:ascii="Avenir Next" w:hAnsi="Avenir Next"/>
          <w:sz w:val="22"/>
          <w:szCs w:val="22"/>
        </w:rPr>
        <w:t xml:space="preserve"> library funding to subsidise another publisher’s production costs when the OLH ha</w:t>
      </w:r>
      <w:r w:rsidR="006C47AD">
        <w:rPr>
          <w:rFonts w:ascii="Avenir Next" w:hAnsi="Avenir Next"/>
          <w:sz w:val="22"/>
          <w:szCs w:val="22"/>
        </w:rPr>
        <w:t>s</w:t>
      </w:r>
      <w:r>
        <w:rPr>
          <w:rFonts w:ascii="Avenir Next" w:hAnsi="Avenir Next"/>
          <w:sz w:val="22"/>
          <w:szCs w:val="22"/>
        </w:rPr>
        <w:t xml:space="preserve"> built its own successful publishing platform</w:t>
      </w:r>
      <w:r w:rsidR="00DF23A4">
        <w:rPr>
          <w:rFonts w:ascii="Avenir Next" w:hAnsi="Avenir Next"/>
          <w:sz w:val="22"/>
          <w:szCs w:val="22"/>
        </w:rPr>
        <w:t>,</w:t>
      </w:r>
      <w:r>
        <w:rPr>
          <w:rFonts w:ascii="Avenir Next" w:hAnsi="Avenir Next"/>
          <w:sz w:val="22"/>
          <w:szCs w:val="22"/>
        </w:rPr>
        <w:t xml:space="preserve"> which is open source and much more cost effective. Following negotiations with both publishers we decided not to renew our partnership agreements and one of the LUP journals flipped to the OLH, whilst the UWP journal remains hosted on our Janeway platform </w:t>
      </w:r>
      <w:r w:rsidR="006C47AD">
        <w:rPr>
          <w:rFonts w:ascii="Avenir Next" w:hAnsi="Avenir Next"/>
          <w:sz w:val="22"/>
          <w:szCs w:val="22"/>
        </w:rPr>
        <w:t>(</w:t>
      </w:r>
      <w:r>
        <w:rPr>
          <w:rFonts w:ascii="Avenir Next" w:hAnsi="Avenir Next"/>
          <w:sz w:val="22"/>
          <w:szCs w:val="22"/>
        </w:rPr>
        <w:t xml:space="preserve">UWP </w:t>
      </w:r>
      <w:r w:rsidR="006C47AD">
        <w:rPr>
          <w:rFonts w:ascii="Avenir Next" w:hAnsi="Avenir Next"/>
          <w:sz w:val="22"/>
          <w:szCs w:val="22"/>
        </w:rPr>
        <w:t>is already a Janeway client)</w:t>
      </w:r>
      <w:r>
        <w:rPr>
          <w:rFonts w:ascii="Avenir Next" w:hAnsi="Avenir Next"/>
          <w:sz w:val="22"/>
          <w:szCs w:val="22"/>
        </w:rPr>
        <w:t>. We continue to host all back content during the period of our publishing agreement at the OLH under our “archived journals” area.</w:t>
      </w:r>
    </w:p>
    <w:p w14:paraId="0634B829" w14:textId="77777777" w:rsidR="001543C8" w:rsidRPr="00BB5E4E" w:rsidRDefault="001543C8" w:rsidP="00BB5E4E">
      <w:pPr>
        <w:jc w:val="both"/>
        <w:rPr>
          <w:rFonts w:ascii="Avenir Next" w:hAnsi="Avenir Next"/>
          <w:sz w:val="22"/>
          <w:szCs w:val="22"/>
        </w:rPr>
      </w:pPr>
    </w:p>
    <w:p w14:paraId="51966E73" w14:textId="765A0712" w:rsidR="00BB5E4E" w:rsidRPr="00BB5E4E" w:rsidRDefault="00BB5E4E" w:rsidP="00BB5E4E">
      <w:pPr>
        <w:jc w:val="both"/>
        <w:rPr>
          <w:rFonts w:ascii="Avenir Next" w:hAnsi="Avenir Next"/>
          <w:sz w:val="22"/>
          <w:szCs w:val="22"/>
        </w:rPr>
      </w:pPr>
      <w:r w:rsidRPr="00BB5E4E">
        <w:rPr>
          <w:rFonts w:ascii="Avenir Next" w:hAnsi="Avenir Next"/>
          <w:sz w:val="22"/>
          <w:szCs w:val="22"/>
        </w:rPr>
        <w:lastRenderedPageBreak/>
        <w:t>We’ve now closed applications for the remainder of 2024 as we already have our budgeted number of journals</w:t>
      </w:r>
      <w:r w:rsidR="002F1F84">
        <w:rPr>
          <w:rFonts w:ascii="Avenir Next" w:hAnsi="Avenir Next"/>
          <w:sz w:val="22"/>
          <w:szCs w:val="22"/>
        </w:rPr>
        <w:t xml:space="preserve"> for this year</w:t>
      </w:r>
      <w:r w:rsidRPr="00BB5E4E">
        <w:rPr>
          <w:rFonts w:ascii="Avenir Next" w:hAnsi="Avenir Next"/>
          <w:sz w:val="22"/>
          <w:szCs w:val="22"/>
        </w:rPr>
        <w:t>. Caroline will re-open applications in January 2025.</w:t>
      </w:r>
    </w:p>
    <w:p w14:paraId="5E41B706" w14:textId="77777777" w:rsidR="00BB5E4E" w:rsidRDefault="00BB5E4E" w:rsidP="000E333C">
      <w:pPr>
        <w:jc w:val="both"/>
        <w:rPr>
          <w:rFonts w:ascii="Avenir Next" w:hAnsi="Avenir Next"/>
          <w:sz w:val="22"/>
          <w:szCs w:val="22"/>
        </w:rPr>
      </w:pPr>
    </w:p>
    <w:p w14:paraId="7CBB65E6" w14:textId="77777777" w:rsidR="008A3F84" w:rsidRDefault="008A3F84" w:rsidP="000E333C">
      <w:pPr>
        <w:jc w:val="both"/>
        <w:rPr>
          <w:rFonts w:ascii="Avenir Next" w:hAnsi="Avenir Next"/>
          <w:sz w:val="22"/>
          <w:szCs w:val="22"/>
        </w:rPr>
      </w:pPr>
    </w:p>
    <w:p w14:paraId="3430C77E" w14:textId="11232A66" w:rsidR="00BB5E4E" w:rsidRDefault="008A3F84" w:rsidP="000E333C">
      <w:pPr>
        <w:jc w:val="both"/>
        <w:rPr>
          <w:rFonts w:ascii="Avenir Next" w:hAnsi="Avenir Next"/>
          <w:b/>
          <w:bCs/>
          <w:sz w:val="22"/>
          <w:szCs w:val="22"/>
        </w:rPr>
      </w:pPr>
      <w:r>
        <w:rPr>
          <w:rFonts w:ascii="Avenir Next" w:hAnsi="Avenir Next"/>
          <w:b/>
          <w:bCs/>
          <w:sz w:val="22"/>
          <w:szCs w:val="22"/>
        </w:rPr>
        <w:t xml:space="preserve">Library </w:t>
      </w:r>
      <w:r w:rsidR="00D70BDF">
        <w:rPr>
          <w:rFonts w:ascii="Avenir Next" w:hAnsi="Avenir Next"/>
          <w:b/>
          <w:bCs/>
          <w:sz w:val="22"/>
          <w:szCs w:val="22"/>
        </w:rPr>
        <w:t>m</w:t>
      </w:r>
      <w:r>
        <w:rPr>
          <w:rFonts w:ascii="Avenir Next" w:hAnsi="Avenir Next"/>
          <w:b/>
          <w:bCs/>
          <w:sz w:val="22"/>
          <w:szCs w:val="22"/>
        </w:rPr>
        <w:t>emberships</w:t>
      </w:r>
    </w:p>
    <w:p w14:paraId="3955A3F9" w14:textId="77777777" w:rsidR="00C35611" w:rsidRDefault="00C35611" w:rsidP="000E333C">
      <w:pPr>
        <w:jc w:val="both"/>
        <w:rPr>
          <w:rFonts w:ascii="Avenir Next" w:hAnsi="Avenir Next"/>
          <w:b/>
          <w:bCs/>
          <w:sz w:val="22"/>
          <w:szCs w:val="22"/>
        </w:rPr>
      </w:pPr>
    </w:p>
    <w:p w14:paraId="5A82988F" w14:textId="2C9404CD" w:rsidR="003B03EC" w:rsidRDefault="00D60131" w:rsidP="008A3F84">
      <w:pPr>
        <w:jc w:val="both"/>
        <w:rPr>
          <w:rFonts w:ascii="Avenir Next" w:hAnsi="Avenir Next"/>
          <w:sz w:val="22"/>
          <w:szCs w:val="22"/>
        </w:rPr>
      </w:pPr>
      <w:r w:rsidRPr="00D60131">
        <w:rPr>
          <w:rFonts w:ascii="Avenir Next" w:hAnsi="Avenir Next"/>
          <w:sz w:val="22"/>
          <w:szCs w:val="22"/>
        </w:rPr>
        <w:t>We’re</w:t>
      </w:r>
      <w:r>
        <w:rPr>
          <w:rFonts w:ascii="Avenir Next" w:hAnsi="Avenir Next"/>
          <w:sz w:val="22"/>
          <w:szCs w:val="22"/>
        </w:rPr>
        <w:t xml:space="preserve"> working hard to build up our library memberships to c. 375 supporting members before the end of this financial year-end (31 July 2024). We are currently at 351 supporting members. We ran a recent membership drive </w:t>
      </w:r>
      <w:r w:rsidR="008A3F84" w:rsidRPr="008A3F84">
        <w:rPr>
          <w:rFonts w:ascii="Avenir Next" w:hAnsi="Avenir Next"/>
          <w:sz w:val="22"/>
          <w:szCs w:val="22"/>
        </w:rPr>
        <w:t>as soon as the new website had been launched</w:t>
      </w:r>
      <w:r>
        <w:rPr>
          <w:rFonts w:ascii="Avenir Next" w:hAnsi="Avenir Next"/>
          <w:sz w:val="22"/>
          <w:szCs w:val="22"/>
        </w:rPr>
        <w:t>, sending out new library brochures (with thanks to the Board for feedback on earlier draft versions of these – see attached for the final version).</w:t>
      </w:r>
      <w:r w:rsidR="001825F8">
        <w:rPr>
          <w:rFonts w:ascii="Avenir Next" w:hAnsi="Avenir Next"/>
          <w:sz w:val="22"/>
          <w:szCs w:val="22"/>
        </w:rPr>
        <w:t xml:space="preserve"> </w:t>
      </w:r>
      <w:r>
        <w:rPr>
          <w:rFonts w:ascii="Avenir Next" w:hAnsi="Avenir Next"/>
          <w:sz w:val="22"/>
          <w:szCs w:val="22"/>
        </w:rPr>
        <w:t>We contacted a target list of c.</w:t>
      </w:r>
      <w:r w:rsidR="002F1F84">
        <w:rPr>
          <w:rFonts w:ascii="Avenir Next" w:hAnsi="Avenir Next"/>
          <w:sz w:val="22"/>
          <w:szCs w:val="22"/>
        </w:rPr>
        <w:t>45</w:t>
      </w:r>
      <w:r>
        <w:rPr>
          <w:rFonts w:ascii="Avenir Next" w:hAnsi="Avenir Next"/>
          <w:sz w:val="22"/>
          <w:szCs w:val="22"/>
        </w:rPr>
        <w:t xml:space="preserve">0 libraries that are known to support similar open access initiatives and/or have free rider articles published in OLH journals. The response rate so far has been 23% and we have gained 5 </w:t>
      </w:r>
      <w:r w:rsidRPr="008A3F84">
        <w:rPr>
          <w:rFonts w:ascii="Avenir Next" w:hAnsi="Avenir Next"/>
          <w:sz w:val="22"/>
          <w:szCs w:val="22"/>
        </w:rPr>
        <w:t>library sign-ups</w:t>
      </w:r>
      <w:r>
        <w:rPr>
          <w:rFonts w:ascii="Avenir Next" w:hAnsi="Avenir Next"/>
          <w:sz w:val="22"/>
          <w:szCs w:val="22"/>
        </w:rPr>
        <w:t xml:space="preserve">, with an additional 12 libraries </w:t>
      </w:r>
      <w:r w:rsidRPr="008A3F84">
        <w:rPr>
          <w:rFonts w:ascii="Avenir Next" w:hAnsi="Avenir Next"/>
          <w:sz w:val="22"/>
          <w:szCs w:val="22"/>
        </w:rPr>
        <w:t>that we expect to sign up in 2024.</w:t>
      </w:r>
    </w:p>
    <w:p w14:paraId="6949F129" w14:textId="77777777" w:rsidR="003679EF" w:rsidRDefault="003679EF" w:rsidP="008A3F84">
      <w:pPr>
        <w:jc w:val="both"/>
        <w:rPr>
          <w:rFonts w:ascii="Avenir Next" w:hAnsi="Avenir Next"/>
          <w:sz w:val="22"/>
          <w:szCs w:val="22"/>
        </w:rPr>
      </w:pPr>
    </w:p>
    <w:p w14:paraId="7EE7BBCB" w14:textId="388565A3" w:rsidR="00CC180C" w:rsidRDefault="00CC180C" w:rsidP="008A3F84">
      <w:pPr>
        <w:jc w:val="both"/>
        <w:rPr>
          <w:rFonts w:ascii="Avenir Next" w:hAnsi="Avenir Next"/>
          <w:sz w:val="22"/>
          <w:szCs w:val="22"/>
        </w:rPr>
      </w:pPr>
      <w:r>
        <w:rPr>
          <w:rFonts w:ascii="Avenir Next" w:hAnsi="Avenir Next"/>
          <w:sz w:val="22"/>
          <w:szCs w:val="22"/>
        </w:rPr>
        <w:t>This outreach was supported by development work on Janeway, with a new plugin that allows us to download reports of free riders for each university so that librarians can see a list of academics at their institution publishing articles in OLH journals and working on OLH journal editorial boards.</w:t>
      </w:r>
    </w:p>
    <w:p w14:paraId="25272E4A" w14:textId="77777777" w:rsidR="009F64F3" w:rsidRDefault="009F64F3" w:rsidP="008A3F84">
      <w:pPr>
        <w:jc w:val="both"/>
        <w:rPr>
          <w:rFonts w:ascii="Avenir Next" w:hAnsi="Avenir Next"/>
          <w:sz w:val="22"/>
          <w:szCs w:val="22"/>
        </w:rPr>
      </w:pPr>
    </w:p>
    <w:p w14:paraId="67E99EC5" w14:textId="44135474" w:rsidR="009F64F3" w:rsidRDefault="009F64F3" w:rsidP="008A3F84">
      <w:pPr>
        <w:jc w:val="both"/>
        <w:rPr>
          <w:rFonts w:ascii="Avenir Next" w:hAnsi="Avenir Next"/>
          <w:sz w:val="22"/>
          <w:szCs w:val="22"/>
        </w:rPr>
      </w:pPr>
      <w:r>
        <w:rPr>
          <w:rFonts w:ascii="Avenir Next" w:hAnsi="Avenir Next"/>
          <w:sz w:val="22"/>
          <w:szCs w:val="22"/>
        </w:rPr>
        <w:t>New library members include the following:</w:t>
      </w:r>
    </w:p>
    <w:p w14:paraId="10C5F45E" w14:textId="77777777" w:rsidR="00A25103" w:rsidRDefault="00A25103" w:rsidP="008A3F84">
      <w:pPr>
        <w:jc w:val="both"/>
        <w:rPr>
          <w:rFonts w:ascii="Avenir Next" w:hAnsi="Avenir Next"/>
          <w:sz w:val="22"/>
          <w:szCs w:val="22"/>
        </w:rPr>
      </w:pPr>
    </w:p>
    <w:p w14:paraId="7F0630E1" w14:textId="4AEDF5BD"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Mount Royal University</w:t>
      </w:r>
      <w:r>
        <w:rPr>
          <w:rFonts w:ascii="Avenir Next" w:hAnsi="Avenir Next"/>
          <w:sz w:val="22"/>
          <w:szCs w:val="22"/>
        </w:rPr>
        <w:t>, Canada</w:t>
      </w:r>
    </w:p>
    <w:p w14:paraId="2B8E2086" w14:textId="52AC258D"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University of Richmond</w:t>
      </w:r>
      <w:r w:rsidR="00A31630">
        <w:rPr>
          <w:rFonts w:ascii="Avenir Next" w:hAnsi="Avenir Next"/>
          <w:sz w:val="22"/>
          <w:szCs w:val="22"/>
        </w:rPr>
        <w:t>, US</w:t>
      </w:r>
    </w:p>
    <w:p w14:paraId="06828708" w14:textId="2198FCFC"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Grinnell College</w:t>
      </w:r>
      <w:r w:rsidR="00A31630">
        <w:rPr>
          <w:rFonts w:ascii="Avenir Next" w:hAnsi="Avenir Next"/>
          <w:sz w:val="22"/>
          <w:szCs w:val="22"/>
        </w:rPr>
        <w:t>, US</w:t>
      </w:r>
    </w:p>
    <w:p w14:paraId="5882E2EB" w14:textId="7E560535"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George Mason University</w:t>
      </w:r>
      <w:r w:rsidR="00A31630">
        <w:rPr>
          <w:rFonts w:ascii="Avenir Next" w:hAnsi="Avenir Next"/>
          <w:sz w:val="22"/>
          <w:szCs w:val="22"/>
        </w:rPr>
        <w:t>, US</w:t>
      </w:r>
    </w:p>
    <w:p w14:paraId="3048473C" w14:textId="3BC13A8D"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University of Sussex</w:t>
      </w:r>
      <w:r w:rsidR="00A31630">
        <w:rPr>
          <w:rFonts w:ascii="Avenir Next" w:hAnsi="Avenir Next"/>
          <w:sz w:val="22"/>
          <w:szCs w:val="22"/>
        </w:rPr>
        <w:t>, UK (upgraded to higher-tier membership)</w:t>
      </w:r>
    </w:p>
    <w:p w14:paraId="5FE197EB" w14:textId="2A1C34B8"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University of Saskatchewan</w:t>
      </w:r>
      <w:r w:rsidR="00A31630">
        <w:rPr>
          <w:rFonts w:ascii="Avenir Next" w:hAnsi="Avenir Next"/>
          <w:sz w:val="22"/>
          <w:szCs w:val="22"/>
        </w:rPr>
        <w:t>, Canada</w:t>
      </w:r>
    </w:p>
    <w:p w14:paraId="6C8E0B61" w14:textId="4BF1E387"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Université Paris 8 Vincennes Saint-Denis</w:t>
      </w:r>
      <w:r w:rsidR="00A31630">
        <w:rPr>
          <w:rFonts w:ascii="Avenir Next" w:hAnsi="Avenir Next"/>
          <w:sz w:val="22"/>
          <w:szCs w:val="22"/>
        </w:rPr>
        <w:t>, France</w:t>
      </w:r>
    </w:p>
    <w:p w14:paraId="20576F7E" w14:textId="0C488D65"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Giessen University Library</w:t>
      </w:r>
      <w:r w:rsidR="00A31630">
        <w:rPr>
          <w:rFonts w:ascii="Avenir Next" w:hAnsi="Avenir Next"/>
          <w:sz w:val="22"/>
          <w:szCs w:val="22"/>
        </w:rPr>
        <w:t>, Germany</w:t>
      </w:r>
    </w:p>
    <w:p w14:paraId="555CF3CA" w14:textId="6FB07987"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Université de Montréal</w:t>
      </w:r>
      <w:r w:rsidR="00A31630">
        <w:rPr>
          <w:rFonts w:ascii="Avenir Next" w:hAnsi="Avenir Next"/>
          <w:sz w:val="22"/>
          <w:szCs w:val="22"/>
        </w:rPr>
        <w:t>, Canada</w:t>
      </w:r>
    </w:p>
    <w:p w14:paraId="7F180413" w14:textId="69AA4D4A"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Arkansas State Universit</w:t>
      </w:r>
      <w:r>
        <w:rPr>
          <w:rFonts w:ascii="Avenir Next" w:hAnsi="Avenir Next"/>
          <w:sz w:val="22"/>
          <w:szCs w:val="22"/>
        </w:rPr>
        <w:t>y</w:t>
      </w:r>
      <w:r w:rsidR="00A31630">
        <w:rPr>
          <w:rFonts w:ascii="Avenir Next" w:hAnsi="Avenir Next"/>
          <w:sz w:val="22"/>
          <w:szCs w:val="22"/>
        </w:rPr>
        <w:t>, US</w:t>
      </w:r>
    </w:p>
    <w:p w14:paraId="576139C6" w14:textId="2A11AA00" w:rsidR="00941679" w:rsidRPr="00941679" w:rsidRDefault="00941679" w:rsidP="00941679">
      <w:pPr>
        <w:pStyle w:val="ListParagraph"/>
        <w:numPr>
          <w:ilvl w:val="0"/>
          <w:numId w:val="12"/>
        </w:numPr>
        <w:jc w:val="both"/>
        <w:rPr>
          <w:rFonts w:ascii="Avenir Next" w:hAnsi="Avenir Next"/>
          <w:sz w:val="22"/>
          <w:szCs w:val="22"/>
        </w:rPr>
      </w:pPr>
      <w:proofErr w:type="spellStart"/>
      <w:r w:rsidRPr="00941679">
        <w:rPr>
          <w:rFonts w:ascii="Avenir Next" w:hAnsi="Avenir Next"/>
          <w:sz w:val="22"/>
          <w:szCs w:val="22"/>
        </w:rPr>
        <w:t>Katholische</w:t>
      </w:r>
      <w:proofErr w:type="spellEnd"/>
      <w:r w:rsidRPr="00941679">
        <w:rPr>
          <w:rFonts w:ascii="Avenir Next" w:hAnsi="Avenir Next"/>
          <w:sz w:val="22"/>
          <w:szCs w:val="22"/>
        </w:rPr>
        <w:t xml:space="preserve"> Universität </w:t>
      </w:r>
      <w:proofErr w:type="spellStart"/>
      <w:r w:rsidRPr="00941679">
        <w:rPr>
          <w:rFonts w:ascii="Avenir Next" w:hAnsi="Avenir Next"/>
          <w:sz w:val="22"/>
          <w:szCs w:val="22"/>
        </w:rPr>
        <w:t>Eichstätt</w:t>
      </w:r>
      <w:proofErr w:type="spellEnd"/>
      <w:r w:rsidRPr="00941679">
        <w:rPr>
          <w:rFonts w:ascii="Avenir Next" w:hAnsi="Avenir Next"/>
          <w:sz w:val="22"/>
          <w:szCs w:val="22"/>
        </w:rPr>
        <w:t>-Ingolstadt</w:t>
      </w:r>
      <w:r w:rsidR="00A31630">
        <w:rPr>
          <w:rFonts w:ascii="Avenir Next" w:hAnsi="Avenir Next"/>
          <w:sz w:val="22"/>
          <w:szCs w:val="22"/>
        </w:rPr>
        <w:t>, Germany</w:t>
      </w:r>
    </w:p>
    <w:p w14:paraId="47F237EC" w14:textId="30F964DF"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Colby College</w:t>
      </w:r>
      <w:r w:rsidR="00A31630">
        <w:rPr>
          <w:rFonts w:ascii="Avenir Next" w:hAnsi="Avenir Next"/>
          <w:sz w:val="22"/>
          <w:szCs w:val="22"/>
        </w:rPr>
        <w:t>, US</w:t>
      </w:r>
    </w:p>
    <w:p w14:paraId="32582E27" w14:textId="6619F12F"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University of South Florida</w:t>
      </w:r>
      <w:r w:rsidR="00A31630">
        <w:rPr>
          <w:rFonts w:ascii="Avenir Next" w:hAnsi="Avenir Next"/>
          <w:sz w:val="22"/>
          <w:szCs w:val="22"/>
        </w:rPr>
        <w:t>, US</w:t>
      </w:r>
    </w:p>
    <w:p w14:paraId="7BEF6AB3" w14:textId="2D040FC1"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University of Arkansas</w:t>
      </w:r>
      <w:r w:rsidR="00A31630">
        <w:rPr>
          <w:rFonts w:ascii="Avenir Next" w:hAnsi="Avenir Next"/>
          <w:sz w:val="22"/>
          <w:szCs w:val="22"/>
        </w:rPr>
        <w:t>, US</w:t>
      </w:r>
    </w:p>
    <w:p w14:paraId="2ADD61BF" w14:textId="154BDC6F" w:rsidR="00941679" w:rsidRPr="00941679" w:rsidRDefault="00941679" w:rsidP="00941679">
      <w:pPr>
        <w:pStyle w:val="ListParagraph"/>
        <w:numPr>
          <w:ilvl w:val="0"/>
          <w:numId w:val="12"/>
        </w:numPr>
        <w:jc w:val="both"/>
        <w:rPr>
          <w:rFonts w:ascii="Avenir Next" w:hAnsi="Avenir Next"/>
          <w:sz w:val="22"/>
          <w:szCs w:val="22"/>
        </w:rPr>
      </w:pPr>
      <w:r w:rsidRPr="00941679">
        <w:rPr>
          <w:rFonts w:ascii="Avenir Next" w:hAnsi="Avenir Next"/>
          <w:sz w:val="22"/>
          <w:szCs w:val="22"/>
        </w:rPr>
        <w:t>University of the Witwatersrand</w:t>
      </w:r>
      <w:r w:rsidR="00A31630">
        <w:rPr>
          <w:rFonts w:ascii="Avenir Next" w:hAnsi="Avenir Next"/>
          <w:sz w:val="22"/>
          <w:szCs w:val="22"/>
        </w:rPr>
        <w:t>, South Africa</w:t>
      </w:r>
    </w:p>
    <w:p w14:paraId="4FF5C15D" w14:textId="77777777" w:rsidR="009F64F3" w:rsidRDefault="009F64F3" w:rsidP="00D77081">
      <w:pPr>
        <w:jc w:val="both"/>
        <w:rPr>
          <w:rFonts w:ascii="Avenir Next" w:hAnsi="Avenir Next"/>
          <w:sz w:val="22"/>
          <w:szCs w:val="22"/>
        </w:rPr>
      </w:pPr>
    </w:p>
    <w:p w14:paraId="06AD7945" w14:textId="5064129E" w:rsidR="00D70BDF" w:rsidRDefault="001825F8" w:rsidP="00D77081">
      <w:pPr>
        <w:jc w:val="both"/>
        <w:rPr>
          <w:rFonts w:ascii="Avenir Next" w:hAnsi="Avenir Next"/>
          <w:sz w:val="22"/>
          <w:szCs w:val="22"/>
        </w:rPr>
      </w:pPr>
      <w:r>
        <w:rPr>
          <w:rFonts w:ascii="Avenir Next" w:hAnsi="Avenir Next"/>
          <w:sz w:val="22"/>
          <w:szCs w:val="22"/>
        </w:rPr>
        <w:t xml:space="preserve">We would welcome the Board’s input on any additional leads, particularly regarding library consortia. </w:t>
      </w:r>
      <w:r w:rsidR="003B03EC">
        <w:rPr>
          <w:rFonts w:ascii="Avenir Next" w:hAnsi="Avenir Next"/>
          <w:sz w:val="22"/>
          <w:szCs w:val="22"/>
        </w:rPr>
        <w:t xml:space="preserve">Correspondence with Australian librarians has put us in touch with </w:t>
      </w:r>
      <w:r w:rsidR="003B03EC" w:rsidRPr="003B03EC">
        <w:rPr>
          <w:rFonts w:ascii="Avenir Next" w:hAnsi="Avenir Next"/>
          <w:sz w:val="22"/>
          <w:szCs w:val="22"/>
        </w:rPr>
        <w:t>CAUL (Council of Australian University Librarians), which negotiates subscription and R+P agreements on behalf of all ANZ university libraries.</w:t>
      </w:r>
      <w:r w:rsidR="003B03EC">
        <w:rPr>
          <w:rFonts w:ascii="Avenir Next" w:hAnsi="Avenir Next"/>
          <w:sz w:val="22"/>
          <w:szCs w:val="22"/>
        </w:rPr>
        <w:t xml:space="preserve"> </w:t>
      </w:r>
      <w:r w:rsidR="00D77081" w:rsidRPr="00D77081">
        <w:rPr>
          <w:rFonts w:ascii="Avenir Next" w:hAnsi="Avenir Next"/>
          <w:sz w:val="22"/>
          <w:szCs w:val="22"/>
        </w:rPr>
        <w:t xml:space="preserve">We already have consortial deals in place for the US (managed by LYRASIS), the UK (managed by Jisc), Greece (managed by HEAL-Link, the Hellenic Academic Libraries Link), Finland (managed by the </w:t>
      </w:r>
      <w:proofErr w:type="spellStart"/>
      <w:r w:rsidR="00D77081" w:rsidRPr="00D77081">
        <w:rPr>
          <w:rFonts w:ascii="Avenir Next" w:hAnsi="Avenir Next"/>
          <w:sz w:val="22"/>
          <w:szCs w:val="22"/>
        </w:rPr>
        <w:t>finELib</w:t>
      </w:r>
      <w:proofErr w:type="spellEnd"/>
      <w:r w:rsidR="00D77081" w:rsidRPr="00D77081">
        <w:rPr>
          <w:rFonts w:ascii="Avenir Next" w:hAnsi="Avenir Next"/>
          <w:sz w:val="22"/>
          <w:szCs w:val="22"/>
        </w:rPr>
        <w:t xml:space="preserve"> consortium of Finnish libraries), and Norway (managed by </w:t>
      </w:r>
      <w:proofErr w:type="spellStart"/>
      <w:r w:rsidR="00D77081" w:rsidRPr="00D77081">
        <w:rPr>
          <w:rFonts w:ascii="Avenir Next" w:hAnsi="Avenir Next"/>
          <w:sz w:val="22"/>
          <w:szCs w:val="22"/>
        </w:rPr>
        <w:t>Sikt</w:t>
      </w:r>
      <w:proofErr w:type="spellEnd"/>
      <w:r w:rsidR="00D77081" w:rsidRPr="00D77081">
        <w:rPr>
          <w:rFonts w:ascii="Avenir Next" w:hAnsi="Avenir Next"/>
          <w:sz w:val="22"/>
          <w:szCs w:val="22"/>
        </w:rPr>
        <w:t xml:space="preserve">, the Norwegian Agency for Shared Services in </w:t>
      </w:r>
      <w:r w:rsidR="00D77081" w:rsidRPr="00D77081">
        <w:rPr>
          <w:rFonts w:ascii="Avenir Next" w:hAnsi="Avenir Next"/>
          <w:sz w:val="22"/>
          <w:szCs w:val="22"/>
        </w:rPr>
        <w:lastRenderedPageBreak/>
        <w:t xml:space="preserve">Education and Research). </w:t>
      </w:r>
      <w:r w:rsidR="00A25103">
        <w:rPr>
          <w:rFonts w:ascii="Avenir Next" w:hAnsi="Avenir Next"/>
          <w:sz w:val="22"/>
          <w:szCs w:val="22"/>
        </w:rPr>
        <w:t xml:space="preserve">Please do let us know if there are any other national </w:t>
      </w:r>
      <w:proofErr w:type="gramStart"/>
      <w:r w:rsidR="00A25103">
        <w:rPr>
          <w:rFonts w:ascii="Avenir Next" w:hAnsi="Avenir Next"/>
          <w:sz w:val="22"/>
          <w:szCs w:val="22"/>
        </w:rPr>
        <w:t>consortia</w:t>
      </w:r>
      <w:proofErr w:type="gramEnd"/>
      <w:r w:rsidR="00A25103">
        <w:rPr>
          <w:rFonts w:ascii="Avenir Next" w:hAnsi="Avenir Next"/>
          <w:sz w:val="22"/>
          <w:szCs w:val="22"/>
        </w:rPr>
        <w:t xml:space="preserve"> we could be contacting to negotiate agreements.</w:t>
      </w:r>
    </w:p>
    <w:p w14:paraId="519D1EB1" w14:textId="77777777" w:rsidR="00315525" w:rsidRPr="00315525" w:rsidRDefault="00315525" w:rsidP="00D77081">
      <w:pPr>
        <w:jc w:val="both"/>
        <w:rPr>
          <w:rFonts w:ascii="Avenir Next" w:hAnsi="Avenir Next"/>
          <w:sz w:val="22"/>
          <w:szCs w:val="22"/>
        </w:rPr>
      </w:pPr>
    </w:p>
    <w:p w14:paraId="601F8981" w14:textId="77777777" w:rsidR="002E2B1C" w:rsidRDefault="002E2B1C" w:rsidP="002E2B1C">
      <w:pPr>
        <w:jc w:val="both"/>
        <w:rPr>
          <w:rFonts w:ascii="Avenir Next" w:hAnsi="Avenir Next"/>
          <w:sz w:val="22"/>
          <w:szCs w:val="22"/>
        </w:rPr>
      </w:pPr>
    </w:p>
    <w:p w14:paraId="109466F0" w14:textId="5F6DF541" w:rsidR="002E2B1C" w:rsidRDefault="002E2B1C" w:rsidP="002E2B1C">
      <w:pPr>
        <w:jc w:val="both"/>
        <w:rPr>
          <w:rFonts w:ascii="Avenir Next" w:hAnsi="Avenir Next"/>
          <w:b/>
          <w:bCs/>
          <w:sz w:val="22"/>
          <w:szCs w:val="22"/>
        </w:rPr>
      </w:pPr>
      <w:r w:rsidRPr="002E2B1C">
        <w:rPr>
          <w:rFonts w:ascii="Avenir Next" w:hAnsi="Avenir Next"/>
          <w:b/>
          <w:bCs/>
          <w:sz w:val="22"/>
          <w:szCs w:val="22"/>
        </w:rPr>
        <w:t xml:space="preserve">JISC </w:t>
      </w:r>
      <w:r>
        <w:rPr>
          <w:rFonts w:ascii="Avenir Next" w:hAnsi="Avenir Next"/>
          <w:b/>
          <w:bCs/>
          <w:sz w:val="22"/>
          <w:szCs w:val="22"/>
        </w:rPr>
        <w:t xml:space="preserve">&amp; LYRASIS </w:t>
      </w:r>
      <w:r w:rsidR="00D70BDF">
        <w:rPr>
          <w:rFonts w:ascii="Avenir Next" w:hAnsi="Avenir Next"/>
          <w:b/>
          <w:bCs/>
          <w:sz w:val="22"/>
          <w:szCs w:val="22"/>
        </w:rPr>
        <w:t>a</w:t>
      </w:r>
      <w:r>
        <w:rPr>
          <w:rFonts w:ascii="Avenir Next" w:hAnsi="Avenir Next"/>
          <w:b/>
          <w:bCs/>
          <w:sz w:val="22"/>
          <w:szCs w:val="22"/>
        </w:rPr>
        <w:t>greement renewals</w:t>
      </w:r>
    </w:p>
    <w:p w14:paraId="4627B48D" w14:textId="77777777" w:rsidR="00C35611" w:rsidRDefault="00C35611" w:rsidP="002E2B1C">
      <w:pPr>
        <w:jc w:val="both"/>
        <w:rPr>
          <w:rFonts w:ascii="Avenir Next" w:hAnsi="Avenir Next"/>
          <w:b/>
          <w:bCs/>
          <w:sz w:val="22"/>
          <w:szCs w:val="22"/>
        </w:rPr>
      </w:pPr>
    </w:p>
    <w:p w14:paraId="3E85E08B" w14:textId="2C32ED9E" w:rsidR="00953CC1" w:rsidRPr="00953CC1" w:rsidRDefault="00ED2D34" w:rsidP="00953CC1">
      <w:pPr>
        <w:jc w:val="both"/>
        <w:rPr>
          <w:rFonts w:ascii="Avenir Next" w:hAnsi="Avenir Next"/>
          <w:sz w:val="22"/>
          <w:szCs w:val="22"/>
        </w:rPr>
      </w:pPr>
      <w:r w:rsidRPr="00ED2D34">
        <w:rPr>
          <w:rFonts w:ascii="Avenir Next" w:hAnsi="Avenir Next"/>
          <w:sz w:val="22"/>
          <w:szCs w:val="22"/>
        </w:rPr>
        <w:t xml:space="preserve">Our 3-year JISC </w:t>
      </w:r>
      <w:r w:rsidR="00C91FCD" w:rsidRPr="002E2B1C">
        <w:rPr>
          <w:rFonts w:ascii="Avenir Next" w:hAnsi="Avenir Next"/>
          <w:sz w:val="22"/>
          <w:szCs w:val="22"/>
        </w:rPr>
        <w:t xml:space="preserve">license agreement on behalf of UK universities </w:t>
      </w:r>
      <w:r w:rsidRPr="00ED2D34">
        <w:rPr>
          <w:rFonts w:ascii="Avenir Next" w:hAnsi="Avenir Next"/>
          <w:sz w:val="22"/>
          <w:szCs w:val="22"/>
        </w:rPr>
        <w:t xml:space="preserve">has recently been renewed for </w:t>
      </w:r>
      <w:r>
        <w:rPr>
          <w:rFonts w:ascii="Avenir Next" w:hAnsi="Avenir Next"/>
          <w:sz w:val="22"/>
          <w:szCs w:val="22"/>
        </w:rPr>
        <w:t>2024-2027</w:t>
      </w:r>
      <w:r w:rsidR="00C91FCD">
        <w:rPr>
          <w:rFonts w:ascii="Avenir Next" w:hAnsi="Avenir Next"/>
          <w:sz w:val="22"/>
          <w:szCs w:val="22"/>
        </w:rPr>
        <w:t>. From 01 May 2024, w</w:t>
      </w:r>
      <w:r w:rsidRPr="00ED2D34">
        <w:rPr>
          <w:rFonts w:ascii="Avenir Next" w:hAnsi="Avenir Next"/>
          <w:sz w:val="22"/>
          <w:szCs w:val="22"/>
        </w:rPr>
        <w:t xml:space="preserve">e have agreed </w:t>
      </w:r>
      <w:r w:rsidR="00953CC1" w:rsidRPr="00ED2D34">
        <w:rPr>
          <w:rFonts w:ascii="Avenir Next" w:hAnsi="Avenir Next"/>
          <w:sz w:val="22"/>
          <w:szCs w:val="22"/>
        </w:rPr>
        <w:t>a price increase of 3% from the previous offer</w:t>
      </w:r>
      <w:r w:rsidR="009A304E">
        <w:rPr>
          <w:rFonts w:ascii="Avenir Next" w:hAnsi="Avenir Next"/>
          <w:sz w:val="22"/>
          <w:szCs w:val="22"/>
        </w:rPr>
        <w:t xml:space="preserve"> (which was set at 1%)</w:t>
      </w:r>
      <w:r w:rsidR="00953CC1" w:rsidRPr="00ED2D34">
        <w:rPr>
          <w:rFonts w:ascii="Avenir Next" w:hAnsi="Avenir Next"/>
          <w:sz w:val="22"/>
          <w:szCs w:val="22"/>
        </w:rPr>
        <w:t xml:space="preserve">, with a yearly below-inflationary 3% increase. We’ve made substantial investments in the OLH over the past 12 months, including hiring additional staff to improve our </w:t>
      </w:r>
      <w:r w:rsidR="009A304E" w:rsidRPr="00ED2D34">
        <w:rPr>
          <w:rFonts w:ascii="Avenir Next" w:hAnsi="Avenir Next"/>
          <w:sz w:val="22"/>
          <w:szCs w:val="22"/>
        </w:rPr>
        <w:t>open-source</w:t>
      </w:r>
      <w:r w:rsidR="00953CC1" w:rsidRPr="00ED2D34">
        <w:rPr>
          <w:rFonts w:ascii="Avenir Next" w:hAnsi="Avenir Next"/>
          <w:sz w:val="22"/>
          <w:szCs w:val="22"/>
        </w:rPr>
        <w:t xml:space="preserve"> platform</w:t>
      </w:r>
      <w:r w:rsidR="003B5241">
        <w:rPr>
          <w:rFonts w:ascii="Avenir Next" w:hAnsi="Avenir Next"/>
          <w:sz w:val="22"/>
          <w:szCs w:val="22"/>
        </w:rPr>
        <w:t xml:space="preserve"> and</w:t>
      </w:r>
      <w:r w:rsidR="00953CC1" w:rsidRPr="00ED2D34">
        <w:rPr>
          <w:rFonts w:ascii="Avenir Next" w:hAnsi="Avenir Next"/>
          <w:sz w:val="22"/>
          <w:szCs w:val="22"/>
        </w:rPr>
        <w:t xml:space="preserve"> meet website accessibility standards, building our journals portfolio to 3</w:t>
      </w:r>
      <w:r w:rsidR="003B5241">
        <w:rPr>
          <w:rFonts w:ascii="Avenir Next" w:hAnsi="Avenir Next"/>
          <w:sz w:val="22"/>
          <w:szCs w:val="22"/>
        </w:rPr>
        <w:t>3</w:t>
      </w:r>
      <w:r w:rsidR="00953CC1" w:rsidRPr="00ED2D34">
        <w:rPr>
          <w:rFonts w:ascii="Avenir Next" w:hAnsi="Avenir Next"/>
          <w:sz w:val="22"/>
          <w:szCs w:val="22"/>
        </w:rPr>
        <w:t xml:space="preserve"> journals</w:t>
      </w:r>
      <w:r w:rsidR="00953CC1" w:rsidRPr="00C225C2">
        <w:rPr>
          <w:rFonts w:ascii="Avenir Next" w:hAnsi="Avenir Next"/>
          <w:sz w:val="22"/>
          <w:szCs w:val="22"/>
        </w:rPr>
        <w:t>, and building the new website to clarify the work we do.</w:t>
      </w:r>
      <w:r w:rsidR="00C225C2" w:rsidRPr="00C225C2">
        <w:rPr>
          <w:rFonts w:ascii="Avenir Next" w:hAnsi="Avenir Next"/>
          <w:sz w:val="22"/>
          <w:szCs w:val="22"/>
        </w:rPr>
        <w:t xml:space="preserve"> The JISC team agreed that the OLH continues to offer </w:t>
      </w:r>
      <w:r w:rsidR="00953CC1" w:rsidRPr="00C225C2">
        <w:rPr>
          <w:rFonts w:ascii="Avenir Next" w:hAnsi="Avenir Next"/>
          <w:sz w:val="22"/>
          <w:szCs w:val="22"/>
        </w:rPr>
        <w:t>excellent value for money</w:t>
      </w:r>
      <w:r w:rsidR="00493A5E">
        <w:rPr>
          <w:rFonts w:ascii="Avenir Next" w:hAnsi="Avenir Next"/>
          <w:sz w:val="22"/>
          <w:szCs w:val="22"/>
        </w:rPr>
        <w:t>.</w:t>
      </w:r>
    </w:p>
    <w:p w14:paraId="4D23B431" w14:textId="66D52C86" w:rsidR="00323719" w:rsidRDefault="00953CC1" w:rsidP="0074122B">
      <w:pPr>
        <w:jc w:val="both"/>
        <w:rPr>
          <w:rFonts w:ascii="Avenir Next" w:hAnsi="Avenir Next"/>
          <w:sz w:val="22"/>
          <w:szCs w:val="22"/>
        </w:rPr>
      </w:pPr>
      <w:r w:rsidRPr="00953CC1">
        <w:rPr>
          <w:rFonts w:ascii="Avenir Next" w:hAnsi="Avenir Next"/>
          <w:sz w:val="22"/>
          <w:szCs w:val="22"/>
        </w:rPr>
        <w:t xml:space="preserve"> </w:t>
      </w:r>
    </w:p>
    <w:p w14:paraId="2D2E5DE7" w14:textId="77777777" w:rsidR="00323719" w:rsidRDefault="00323719" w:rsidP="0074122B">
      <w:pPr>
        <w:jc w:val="both"/>
        <w:rPr>
          <w:rFonts w:ascii="Avenir Next" w:hAnsi="Avenir Next"/>
          <w:sz w:val="22"/>
          <w:szCs w:val="22"/>
        </w:rPr>
      </w:pPr>
    </w:p>
    <w:p w14:paraId="2587A937" w14:textId="2BC30C2B" w:rsidR="009511AE" w:rsidRDefault="009511AE" w:rsidP="0074122B">
      <w:pPr>
        <w:jc w:val="both"/>
        <w:rPr>
          <w:rFonts w:ascii="Avenir Next" w:hAnsi="Avenir Next"/>
          <w:b/>
          <w:bCs/>
          <w:sz w:val="22"/>
          <w:szCs w:val="22"/>
        </w:rPr>
      </w:pPr>
      <w:r w:rsidRPr="009511AE">
        <w:rPr>
          <w:rFonts w:ascii="Avenir Next" w:hAnsi="Avenir Next"/>
          <w:b/>
          <w:bCs/>
          <w:sz w:val="22"/>
          <w:szCs w:val="22"/>
        </w:rPr>
        <w:t xml:space="preserve">Accessibility </w:t>
      </w:r>
      <w:r>
        <w:rPr>
          <w:rFonts w:ascii="Avenir Next" w:hAnsi="Avenir Next"/>
          <w:b/>
          <w:bCs/>
          <w:sz w:val="22"/>
          <w:szCs w:val="22"/>
        </w:rPr>
        <w:t>p</w:t>
      </w:r>
      <w:r w:rsidRPr="009511AE">
        <w:rPr>
          <w:rFonts w:ascii="Avenir Next" w:hAnsi="Avenir Next"/>
          <w:b/>
          <w:bCs/>
          <w:sz w:val="22"/>
          <w:szCs w:val="22"/>
        </w:rPr>
        <w:t>roject</w:t>
      </w:r>
    </w:p>
    <w:p w14:paraId="35577C5A" w14:textId="77777777" w:rsidR="00C35611" w:rsidRPr="009511AE" w:rsidRDefault="00C35611" w:rsidP="0074122B">
      <w:pPr>
        <w:jc w:val="both"/>
        <w:rPr>
          <w:rFonts w:ascii="Avenir Next" w:hAnsi="Avenir Next"/>
          <w:b/>
          <w:bCs/>
          <w:sz w:val="22"/>
          <w:szCs w:val="22"/>
        </w:rPr>
      </w:pPr>
    </w:p>
    <w:p w14:paraId="7A744258" w14:textId="03FA0063" w:rsidR="00525FE5" w:rsidRPr="009511AE" w:rsidRDefault="00E02729" w:rsidP="00525FE5">
      <w:pPr>
        <w:jc w:val="both"/>
        <w:rPr>
          <w:rFonts w:ascii="Avenir Next" w:hAnsi="Avenir Next"/>
          <w:sz w:val="22"/>
          <w:szCs w:val="22"/>
        </w:rPr>
      </w:pPr>
      <w:r>
        <w:rPr>
          <w:rFonts w:ascii="Avenir Next" w:hAnsi="Avenir Next"/>
          <w:sz w:val="22"/>
          <w:szCs w:val="22"/>
        </w:rPr>
        <w:t xml:space="preserve">Since the Board last met in September 2023, we have hired Dr Steph Driver as our new Publishing Technology Developer. Steph joins the </w:t>
      </w:r>
      <w:r w:rsidR="009F4566">
        <w:rPr>
          <w:rFonts w:ascii="Avenir Next" w:hAnsi="Avenir Next"/>
          <w:sz w:val="22"/>
          <w:szCs w:val="22"/>
        </w:rPr>
        <w:t xml:space="preserve">Janeway development </w:t>
      </w:r>
      <w:r>
        <w:rPr>
          <w:rFonts w:ascii="Avenir Next" w:hAnsi="Avenir Next"/>
          <w:sz w:val="22"/>
          <w:szCs w:val="22"/>
        </w:rPr>
        <w:t>team and is our Accessibility Lead.</w:t>
      </w:r>
      <w:r w:rsidR="00C446DB">
        <w:rPr>
          <w:rFonts w:ascii="Avenir Next" w:hAnsi="Avenir Next"/>
          <w:sz w:val="22"/>
          <w:szCs w:val="22"/>
        </w:rPr>
        <w:t xml:space="preserve"> Steph began her role in October 2023 with an Accessibility Audit of the OLH’s in-house publishing platform, Janeway (please visit the </w:t>
      </w:r>
      <w:hyperlink r:id="rId10" w:history="1">
        <w:r w:rsidR="00C446DB" w:rsidRPr="00C446DB">
          <w:rPr>
            <w:rStyle w:val="Hyperlink"/>
            <w:rFonts w:ascii="Avenir Next" w:hAnsi="Avenir Next"/>
            <w:sz w:val="22"/>
            <w:szCs w:val="22"/>
          </w:rPr>
          <w:t>GitHub page</w:t>
        </w:r>
      </w:hyperlink>
      <w:r w:rsidR="00C446DB">
        <w:rPr>
          <w:rFonts w:ascii="Avenir Next" w:hAnsi="Avenir Next"/>
          <w:sz w:val="22"/>
          <w:szCs w:val="22"/>
        </w:rPr>
        <w:t xml:space="preserve"> for further information on this audit</w:t>
      </w:r>
      <w:r w:rsidR="005743FD">
        <w:rPr>
          <w:rFonts w:ascii="Avenir Next" w:hAnsi="Avenir Next"/>
          <w:sz w:val="22"/>
          <w:szCs w:val="22"/>
        </w:rPr>
        <w:t xml:space="preserve"> and the </w:t>
      </w:r>
      <w:hyperlink r:id="rId11" w:history="1">
        <w:r w:rsidR="005743FD" w:rsidRPr="005743FD">
          <w:rPr>
            <w:rStyle w:val="Hyperlink"/>
            <w:rFonts w:ascii="Avenir Next" w:hAnsi="Avenir Next"/>
            <w:sz w:val="22"/>
            <w:szCs w:val="22"/>
          </w:rPr>
          <w:t>milestones progress</w:t>
        </w:r>
      </w:hyperlink>
      <w:r w:rsidR="005743FD">
        <w:rPr>
          <w:rFonts w:ascii="Avenir Next" w:hAnsi="Avenir Next"/>
          <w:sz w:val="22"/>
          <w:szCs w:val="22"/>
        </w:rPr>
        <w:t xml:space="preserve"> so far</w:t>
      </w:r>
      <w:r w:rsidR="00C446DB">
        <w:rPr>
          <w:rFonts w:ascii="Avenir Next" w:hAnsi="Avenir Next"/>
          <w:sz w:val="22"/>
          <w:szCs w:val="22"/>
        </w:rPr>
        <w:t>).</w:t>
      </w:r>
    </w:p>
    <w:p w14:paraId="6F2A564E" w14:textId="77777777" w:rsidR="0020643E" w:rsidRDefault="0020643E" w:rsidP="0074122B">
      <w:pPr>
        <w:jc w:val="both"/>
        <w:rPr>
          <w:rFonts w:ascii="Avenir Next" w:hAnsi="Avenir Next"/>
          <w:sz w:val="22"/>
          <w:szCs w:val="22"/>
        </w:rPr>
      </w:pPr>
    </w:p>
    <w:p w14:paraId="1FB0A14A" w14:textId="67F0FC3C" w:rsidR="009511AE" w:rsidRDefault="00525FE5" w:rsidP="0074122B">
      <w:pPr>
        <w:jc w:val="both"/>
        <w:rPr>
          <w:rFonts w:ascii="Avenir Next" w:hAnsi="Avenir Next"/>
          <w:sz w:val="22"/>
          <w:szCs w:val="22"/>
        </w:rPr>
      </w:pPr>
      <w:r>
        <w:rPr>
          <w:rFonts w:ascii="Avenir Next" w:hAnsi="Avenir Next"/>
          <w:sz w:val="22"/>
          <w:szCs w:val="22"/>
        </w:rPr>
        <w:t xml:space="preserve">In March 2024, Steph launched the OLH’s </w:t>
      </w:r>
      <w:hyperlink r:id="rId12" w:history="1">
        <w:r w:rsidRPr="00525FE5">
          <w:rPr>
            <w:rStyle w:val="Hyperlink"/>
            <w:rFonts w:ascii="Avenir Next" w:hAnsi="Avenir Next"/>
            <w:sz w:val="22"/>
            <w:szCs w:val="22"/>
          </w:rPr>
          <w:t>Accessibility Project</w:t>
        </w:r>
      </w:hyperlink>
      <w:r>
        <w:rPr>
          <w:rFonts w:ascii="Avenir Next" w:hAnsi="Avenir Next"/>
          <w:sz w:val="22"/>
          <w:szCs w:val="22"/>
        </w:rPr>
        <w:t>, which has 3 main objectives:</w:t>
      </w:r>
    </w:p>
    <w:p w14:paraId="0CF3051E" w14:textId="77777777" w:rsidR="00E02729" w:rsidRDefault="00E02729" w:rsidP="0074122B">
      <w:pPr>
        <w:jc w:val="both"/>
        <w:rPr>
          <w:rFonts w:ascii="Avenir Next" w:hAnsi="Avenir Next"/>
          <w:sz w:val="22"/>
          <w:szCs w:val="22"/>
        </w:rPr>
      </w:pPr>
    </w:p>
    <w:p w14:paraId="7C2561F6" w14:textId="22C121C6" w:rsidR="009511AE" w:rsidRDefault="009511AE" w:rsidP="00525FE5">
      <w:pPr>
        <w:pStyle w:val="ListParagraph"/>
        <w:numPr>
          <w:ilvl w:val="0"/>
          <w:numId w:val="11"/>
        </w:numPr>
        <w:jc w:val="both"/>
        <w:rPr>
          <w:rFonts w:ascii="Avenir Next" w:hAnsi="Avenir Next"/>
          <w:sz w:val="22"/>
          <w:szCs w:val="22"/>
        </w:rPr>
      </w:pPr>
      <w:r w:rsidRPr="00525FE5">
        <w:rPr>
          <w:rFonts w:ascii="Avenir Next" w:hAnsi="Avenir Next"/>
          <w:sz w:val="22"/>
          <w:szCs w:val="22"/>
        </w:rPr>
        <w:t xml:space="preserve">Janeway functionality will support WCAG 2.2 AA compliance by the end of 2024. Work will </w:t>
      </w:r>
      <w:r w:rsidR="00525FE5">
        <w:rPr>
          <w:rFonts w:ascii="Avenir Next" w:hAnsi="Avenir Next"/>
          <w:sz w:val="22"/>
          <w:szCs w:val="22"/>
        </w:rPr>
        <w:t>begin</w:t>
      </w:r>
      <w:r w:rsidRPr="00525FE5">
        <w:rPr>
          <w:rFonts w:ascii="Avenir Next" w:hAnsi="Avenir Next"/>
          <w:sz w:val="22"/>
          <w:szCs w:val="22"/>
        </w:rPr>
        <w:t xml:space="preserve"> on this immediately and changes will start showing in version 1.6 of Janeway (to be release</w:t>
      </w:r>
      <w:r w:rsidR="00525FE5">
        <w:rPr>
          <w:rFonts w:ascii="Avenir Next" w:hAnsi="Avenir Next"/>
          <w:sz w:val="22"/>
          <w:szCs w:val="22"/>
        </w:rPr>
        <w:t>d</w:t>
      </w:r>
      <w:r w:rsidRPr="00525FE5">
        <w:rPr>
          <w:rFonts w:ascii="Avenir Next" w:hAnsi="Avenir Next"/>
          <w:sz w:val="22"/>
          <w:szCs w:val="22"/>
        </w:rPr>
        <w:t xml:space="preserve"> in April 2024) and in version 1.7 (to be released in June 2024).</w:t>
      </w:r>
    </w:p>
    <w:p w14:paraId="539F893D" w14:textId="28ED755D" w:rsidR="009511AE" w:rsidRDefault="009511AE" w:rsidP="009511AE">
      <w:pPr>
        <w:pStyle w:val="ListParagraph"/>
        <w:numPr>
          <w:ilvl w:val="0"/>
          <w:numId w:val="11"/>
        </w:numPr>
        <w:jc w:val="both"/>
        <w:rPr>
          <w:rFonts w:ascii="Avenir Next" w:hAnsi="Avenir Next"/>
          <w:sz w:val="22"/>
          <w:szCs w:val="22"/>
        </w:rPr>
      </w:pPr>
      <w:r w:rsidRPr="00525FE5">
        <w:rPr>
          <w:rFonts w:ascii="Avenir Next" w:hAnsi="Avenir Next"/>
          <w:sz w:val="22"/>
          <w:szCs w:val="22"/>
        </w:rPr>
        <w:t xml:space="preserve">Accessibility work will be user-led. This is not just about online </w:t>
      </w:r>
      <w:proofErr w:type="gramStart"/>
      <w:r w:rsidRPr="00525FE5">
        <w:rPr>
          <w:rFonts w:ascii="Avenir Next" w:hAnsi="Avenir Next"/>
          <w:sz w:val="22"/>
          <w:szCs w:val="22"/>
        </w:rPr>
        <w:t>content,</w:t>
      </w:r>
      <w:proofErr w:type="gramEnd"/>
      <w:r w:rsidRPr="00525FE5">
        <w:rPr>
          <w:rFonts w:ascii="Avenir Next" w:hAnsi="Avenir Next"/>
          <w:sz w:val="22"/>
          <w:szCs w:val="22"/>
        </w:rPr>
        <w:t xml:space="preserve"> we are revising all our communications and procedures.</w:t>
      </w:r>
    </w:p>
    <w:p w14:paraId="104CE90F" w14:textId="17EF9364" w:rsidR="00525FE5" w:rsidRDefault="009511AE" w:rsidP="009511AE">
      <w:pPr>
        <w:pStyle w:val="ListParagraph"/>
        <w:numPr>
          <w:ilvl w:val="0"/>
          <w:numId w:val="11"/>
        </w:numPr>
        <w:jc w:val="both"/>
        <w:rPr>
          <w:rFonts w:ascii="Avenir Next" w:hAnsi="Avenir Next"/>
          <w:sz w:val="22"/>
          <w:szCs w:val="22"/>
        </w:rPr>
      </w:pPr>
      <w:r w:rsidRPr="00525FE5">
        <w:rPr>
          <w:rFonts w:ascii="Avenir Next" w:hAnsi="Avenir Next"/>
          <w:sz w:val="22"/>
          <w:szCs w:val="22"/>
        </w:rPr>
        <w:t xml:space="preserve">Looking into 2025 and beyond, having made it possible to meet the WCAG standards, our focus will turn to improving user content: i.e. helping </w:t>
      </w:r>
      <w:r w:rsidR="00FF5B71">
        <w:rPr>
          <w:rFonts w:ascii="Avenir Next" w:hAnsi="Avenir Next"/>
          <w:sz w:val="22"/>
          <w:szCs w:val="22"/>
        </w:rPr>
        <w:t>editors</w:t>
      </w:r>
      <w:r w:rsidRPr="00525FE5">
        <w:rPr>
          <w:rFonts w:ascii="Avenir Next" w:hAnsi="Avenir Next"/>
          <w:sz w:val="22"/>
          <w:szCs w:val="22"/>
        </w:rPr>
        <w:t xml:space="preserve"> and authors make </w:t>
      </w:r>
      <w:r w:rsidR="00FF5B71">
        <w:rPr>
          <w:rFonts w:ascii="Avenir Next" w:hAnsi="Avenir Next"/>
          <w:sz w:val="22"/>
          <w:szCs w:val="22"/>
        </w:rPr>
        <w:t>their</w:t>
      </w:r>
      <w:r w:rsidRPr="00525FE5">
        <w:rPr>
          <w:rFonts w:ascii="Avenir Next" w:hAnsi="Avenir Next"/>
          <w:sz w:val="22"/>
          <w:szCs w:val="22"/>
        </w:rPr>
        <w:t xml:space="preserve"> content more accessible</w:t>
      </w:r>
      <w:r w:rsidR="00FF5B71">
        <w:rPr>
          <w:rFonts w:ascii="Avenir Next" w:hAnsi="Avenir Next"/>
          <w:sz w:val="22"/>
          <w:szCs w:val="22"/>
        </w:rPr>
        <w:t xml:space="preserve"> through dedicated support and training</w:t>
      </w:r>
      <w:r w:rsidRPr="00525FE5">
        <w:rPr>
          <w:rFonts w:ascii="Avenir Next" w:hAnsi="Avenir Next"/>
          <w:sz w:val="22"/>
          <w:szCs w:val="22"/>
        </w:rPr>
        <w:t>.</w:t>
      </w:r>
    </w:p>
    <w:p w14:paraId="75B90FA3" w14:textId="77777777" w:rsidR="0020643E" w:rsidRPr="0020643E" w:rsidRDefault="0020643E" w:rsidP="0020643E">
      <w:pPr>
        <w:jc w:val="both"/>
        <w:rPr>
          <w:rFonts w:ascii="Avenir Next" w:hAnsi="Avenir Next"/>
          <w:sz w:val="22"/>
          <w:szCs w:val="22"/>
        </w:rPr>
      </w:pPr>
    </w:p>
    <w:p w14:paraId="13794AB2" w14:textId="77777777" w:rsidR="00525FE5" w:rsidRPr="009511AE" w:rsidRDefault="00525FE5" w:rsidP="009511AE">
      <w:pPr>
        <w:jc w:val="both"/>
        <w:rPr>
          <w:rFonts w:ascii="Avenir Next" w:hAnsi="Avenir Next"/>
          <w:sz w:val="22"/>
          <w:szCs w:val="22"/>
        </w:rPr>
      </w:pPr>
    </w:p>
    <w:p w14:paraId="7A5C42F6" w14:textId="2A003810" w:rsidR="00E777A3" w:rsidRDefault="00E777A3" w:rsidP="00E777A3">
      <w:pPr>
        <w:jc w:val="both"/>
        <w:rPr>
          <w:rFonts w:ascii="Avenir Next" w:hAnsi="Avenir Next"/>
          <w:b/>
          <w:bCs/>
          <w:sz w:val="22"/>
          <w:szCs w:val="22"/>
        </w:rPr>
      </w:pPr>
      <w:r w:rsidRPr="00E777A3">
        <w:rPr>
          <w:rFonts w:ascii="Avenir Next" w:hAnsi="Avenir Next"/>
          <w:b/>
          <w:bCs/>
          <w:sz w:val="22"/>
          <w:szCs w:val="22"/>
        </w:rPr>
        <w:t>Improving metadata and discovery of OLH journal content</w:t>
      </w:r>
    </w:p>
    <w:p w14:paraId="58797607" w14:textId="77777777" w:rsidR="00C35611" w:rsidRPr="003679EF" w:rsidRDefault="00C35611" w:rsidP="00E777A3">
      <w:pPr>
        <w:jc w:val="both"/>
        <w:rPr>
          <w:rFonts w:ascii="Avenir Next" w:hAnsi="Avenir Next"/>
          <w:b/>
          <w:bCs/>
          <w:sz w:val="22"/>
          <w:szCs w:val="22"/>
        </w:rPr>
      </w:pPr>
    </w:p>
    <w:p w14:paraId="5B5CBEBD" w14:textId="3B009404" w:rsidR="00602C72" w:rsidRDefault="00602C72" w:rsidP="00793164">
      <w:pPr>
        <w:jc w:val="both"/>
        <w:rPr>
          <w:rFonts w:ascii="Avenir Next" w:hAnsi="Avenir Next"/>
          <w:sz w:val="22"/>
          <w:szCs w:val="22"/>
        </w:rPr>
      </w:pPr>
      <w:r w:rsidRPr="00793164">
        <w:rPr>
          <w:rFonts w:ascii="Avenir Next" w:hAnsi="Avenir Next"/>
          <w:sz w:val="22"/>
          <w:szCs w:val="22"/>
        </w:rPr>
        <w:t xml:space="preserve">Since the Board last met, we have </w:t>
      </w:r>
      <w:r w:rsidR="00F1714A">
        <w:rPr>
          <w:rFonts w:ascii="Avenir Next" w:hAnsi="Avenir Next"/>
          <w:sz w:val="22"/>
          <w:szCs w:val="22"/>
        </w:rPr>
        <w:t xml:space="preserve">also </w:t>
      </w:r>
      <w:r w:rsidRPr="00793164">
        <w:rPr>
          <w:rFonts w:ascii="Avenir Next" w:hAnsi="Avenir Next"/>
          <w:sz w:val="22"/>
          <w:szCs w:val="22"/>
        </w:rPr>
        <w:t xml:space="preserve">hired Siobhan </w:t>
      </w:r>
      <w:r w:rsidR="00F1714A" w:rsidRPr="00793164">
        <w:rPr>
          <w:rFonts w:ascii="Avenir Next" w:hAnsi="Avenir Next"/>
          <w:sz w:val="22"/>
          <w:szCs w:val="22"/>
        </w:rPr>
        <w:t>Haimé</w:t>
      </w:r>
      <w:r w:rsidRPr="00793164">
        <w:rPr>
          <w:rFonts w:ascii="Avenir Next" w:hAnsi="Avenir Next"/>
          <w:sz w:val="22"/>
          <w:szCs w:val="22"/>
        </w:rPr>
        <w:t xml:space="preserve"> as our Publishing Technologies Librarian. This new role has been designed to integrate our editorial and technical teams by offering user support and training for all editors on the Janeway platform. On the technical side, a significant part of the role will </w:t>
      </w:r>
      <w:r w:rsidR="00B837B7">
        <w:rPr>
          <w:rFonts w:ascii="Avenir Next" w:hAnsi="Avenir Next"/>
          <w:sz w:val="22"/>
          <w:szCs w:val="22"/>
        </w:rPr>
        <w:t>involve</w:t>
      </w:r>
      <w:r w:rsidRPr="00793164">
        <w:rPr>
          <w:rFonts w:ascii="Avenir Next" w:hAnsi="Avenir Next"/>
          <w:sz w:val="22"/>
          <w:szCs w:val="22"/>
        </w:rPr>
        <w:t xml:space="preserve"> improving the </w:t>
      </w:r>
      <w:r w:rsidR="00E777A3" w:rsidRPr="00793164">
        <w:rPr>
          <w:rFonts w:ascii="Avenir Next" w:hAnsi="Avenir Next"/>
          <w:sz w:val="22"/>
          <w:szCs w:val="22"/>
        </w:rPr>
        <w:t xml:space="preserve">metadata, discoverability, and indexing </w:t>
      </w:r>
      <w:r w:rsidRPr="00793164">
        <w:rPr>
          <w:rFonts w:ascii="Avenir Next" w:hAnsi="Avenir Next"/>
          <w:sz w:val="22"/>
          <w:szCs w:val="22"/>
        </w:rPr>
        <w:t>of OLH journals.</w:t>
      </w:r>
      <w:r w:rsidR="00793164" w:rsidRPr="00793164">
        <w:rPr>
          <w:rFonts w:ascii="Avenir Next" w:hAnsi="Avenir Next"/>
          <w:sz w:val="22"/>
          <w:szCs w:val="22"/>
        </w:rPr>
        <w:t xml:space="preserve"> Siobhan’s first task since joining the team in October 2023 has been to undertake an audit of the OLH’s indexing services and co-ordinate improvements.</w:t>
      </w:r>
    </w:p>
    <w:p w14:paraId="446A14D1" w14:textId="77777777" w:rsidR="00AE7E4D" w:rsidRDefault="00AE7E4D" w:rsidP="00793164">
      <w:pPr>
        <w:jc w:val="both"/>
        <w:rPr>
          <w:rFonts w:ascii="Avenir Next" w:hAnsi="Avenir Next"/>
          <w:sz w:val="22"/>
          <w:szCs w:val="22"/>
        </w:rPr>
      </w:pPr>
    </w:p>
    <w:p w14:paraId="7B667FEC" w14:textId="197B412F" w:rsidR="00793164" w:rsidRDefault="00AE7E4D" w:rsidP="00E777A3">
      <w:pPr>
        <w:jc w:val="both"/>
        <w:rPr>
          <w:rFonts w:ascii="Avenir Next" w:hAnsi="Avenir Next"/>
          <w:sz w:val="22"/>
          <w:szCs w:val="22"/>
        </w:rPr>
      </w:pPr>
      <w:r>
        <w:rPr>
          <w:rFonts w:ascii="Avenir Next" w:hAnsi="Avenir Next"/>
          <w:sz w:val="22"/>
          <w:szCs w:val="22"/>
        </w:rPr>
        <w:t xml:space="preserve">As per the Library Board minutes from our previous meeting in October 2023 (paragraph 4.1), the Board requested more clarity re. which indexers carry OLH journal content.  </w:t>
      </w:r>
      <w:r w:rsidR="00793164">
        <w:rPr>
          <w:rFonts w:ascii="Avenir Next" w:hAnsi="Avenir Next"/>
          <w:sz w:val="22"/>
          <w:szCs w:val="22"/>
        </w:rPr>
        <w:t>Although still ongoing, the indexing audit has revealed the following issues that we will work to address:</w:t>
      </w:r>
    </w:p>
    <w:p w14:paraId="7B4CA10F" w14:textId="77777777" w:rsidR="00793164" w:rsidRDefault="00793164" w:rsidP="00E777A3">
      <w:pPr>
        <w:jc w:val="both"/>
        <w:rPr>
          <w:rFonts w:ascii="Avenir Next" w:hAnsi="Avenir Next"/>
          <w:sz w:val="22"/>
          <w:szCs w:val="22"/>
        </w:rPr>
      </w:pPr>
    </w:p>
    <w:p w14:paraId="4B5C7D05" w14:textId="2022CA63" w:rsidR="00793164" w:rsidRPr="000E66D2" w:rsidRDefault="00793164" w:rsidP="00793164">
      <w:pPr>
        <w:pStyle w:val="ListParagraph"/>
        <w:numPr>
          <w:ilvl w:val="0"/>
          <w:numId w:val="9"/>
        </w:numPr>
        <w:jc w:val="both"/>
        <w:rPr>
          <w:rFonts w:ascii="Avenir Next" w:hAnsi="Avenir Next"/>
          <w:sz w:val="22"/>
          <w:szCs w:val="22"/>
        </w:rPr>
      </w:pPr>
      <w:r w:rsidRPr="00726385">
        <w:rPr>
          <w:rFonts w:ascii="Avenir Next" w:hAnsi="Avenir Next"/>
          <w:b/>
          <w:bCs/>
          <w:sz w:val="22"/>
          <w:szCs w:val="22"/>
        </w:rPr>
        <w:t>MLA Bibliography</w:t>
      </w:r>
      <w:r>
        <w:rPr>
          <w:rFonts w:ascii="Avenir Next" w:hAnsi="Avenir Next"/>
          <w:sz w:val="22"/>
          <w:szCs w:val="22"/>
        </w:rPr>
        <w:t xml:space="preserve"> – not all OLH journals are eligible for inclusion and some journals that are eligible are not yet ready to apply. Technical and editorial liaison is ongoing to progress these applications to join the MLA Bibliography. </w:t>
      </w:r>
    </w:p>
    <w:p w14:paraId="7696620D" w14:textId="2F700B2B" w:rsidR="00726385" w:rsidRPr="000E66D2" w:rsidRDefault="00793164" w:rsidP="00726385">
      <w:pPr>
        <w:pStyle w:val="ListParagraph"/>
        <w:numPr>
          <w:ilvl w:val="0"/>
          <w:numId w:val="9"/>
        </w:numPr>
        <w:jc w:val="both"/>
        <w:rPr>
          <w:rFonts w:ascii="Avenir Next" w:hAnsi="Avenir Next"/>
          <w:sz w:val="22"/>
          <w:szCs w:val="22"/>
        </w:rPr>
      </w:pPr>
      <w:r w:rsidRPr="00726385">
        <w:rPr>
          <w:rFonts w:ascii="Avenir Next" w:hAnsi="Avenir Next"/>
          <w:b/>
          <w:bCs/>
          <w:sz w:val="22"/>
          <w:szCs w:val="22"/>
        </w:rPr>
        <w:t>ISSN Portal</w:t>
      </w:r>
      <w:r>
        <w:rPr>
          <w:rFonts w:ascii="Avenir Next" w:hAnsi="Avenir Next"/>
          <w:sz w:val="22"/>
          <w:szCs w:val="22"/>
        </w:rPr>
        <w:t xml:space="preserve"> – the OLH tech team have received some errors from ISSN re. incorrect metadata (these largely concern inconsistencies in journal titles between indexing systems, e.g. use of full titles or acronyms, use of full colons or commas). </w:t>
      </w:r>
      <w:r w:rsidR="00726385">
        <w:rPr>
          <w:rFonts w:ascii="Avenir Next" w:hAnsi="Avenir Next"/>
          <w:sz w:val="22"/>
          <w:szCs w:val="22"/>
        </w:rPr>
        <w:t>Due to staff capacity these were not previously resolved and can now be addressed.</w:t>
      </w:r>
    </w:p>
    <w:p w14:paraId="1E49D3AE" w14:textId="54BB36E5" w:rsidR="00726385" w:rsidRPr="000E66D2" w:rsidRDefault="00726385" w:rsidP="00726385">
      <w:pPr>
        <w:pStyle w:val="ListParagraph"/>
        <w:numPr>
          <w:ilvl w:val="0"/>
          <w:numId w:val="9"/>
        </w:numPr>
        <w:jc w:val="both"/>
        <w:rPr>
          <w:rFonts w:ascii="Avenir Next" w:hAnsi="Avenir Next"/>
          <w:sz w:val="22"/>
          <w:szCs w:val="22"/>
        </w:rPr>
      </w:pPr>
      <w:r w:rsidRPr="00726385">
        <w:rPr>
          <w:rFonts w:ascii="Avenir Next" w:hAnsi="Avenir Next"/>
          <w:b/>
          <w:bCs/>
          <w:sz w:val="22"/>
          <w:szCs w:val="22"/>
        </w:rPr>
        <w:t>Portico</w:t>
      </w:r>
      <w:r>
        <w:rPr>
          <w:rFonts w:ascii="Avenir Next" w:hAnsi="Avenir Next"/>
          <w:sz w:val="22"/>
          <w:szCs w:val="22"/>
        </w:rPr>
        <w:t xml:space="preserve"> – Portico have rep</w:t>
      </w:r>
      <w:r w:rsidR="00A47E0C">
        <w:rPr>
          <w:rFonts w:ascii="Avenir Next" w:hAnsi="Avenir Next"/>
          <w:sz w:val="22"/>
          <w:szCs w:val="22"/>
        </w:rPr>
        <w:t>or</w:t>
      </w:r>
      <w:r>
        <w:rPr>
          <w:rFonts w:ascii="Avenir Next" w:hAnsi="Avenir Next"/>
          <w:sz w:val="22"/>
          <w:szCs w:val="22"/>
        </w:rPr>
        <w:t>ted a small number of errors from OLH journal deposits. The tech team are investigating the issue and will undertake a bug fix to resolve this, which has been caught early on.</w:t>
      </w:r>
    </w:p>
    <w:p w14:paraId="4711A9D4" w14:textId="777662EC" w:rsidR="00726385" w:rsidRPr="000E66D2" w:rsidRDefault="00726385" w:rsidP="00726385">
      <w:pPr>
        <w:pStyle w:val="ListParagraph"/>
        <w:numPr>
          <w:ilvl w:val="0"/>
          <w:numId w:val="9"/>
        </w:numPr>
        <w:jc w:val="both"/>
        <w:rPr>
          <w:rFonts w:ascii="Avenir Next" w:hAnsi="Avenir Next"/>
          <w:sz w:val="22"/>
          <w:szCs w:val="22"/>
        </w:rPr>
      </w:pPr>
      <w:r w:rsidRPr="00726385">
        <w:rPr>
          <w:rFonts w:ascii="Avenir Next" w:hAnsi="Avenir Next"/>
          <w:b/>
          <w:bCs/>
          <w:sz w:val="22"/>
          <w:szCs w:val="22"/>
        </w:rPr>
        <w:t>DOAJ</w:t>
      </w:r>
      <w:r>
        <w:rPr>
          <w:rFonts w:ascii="Avenir Next" w:hAnsi="Avenir Next"/>
          <w:sz w:val="22"/>
          <w:szCs w:val="22"/>
        </w:rPr>
        <w:t xml:space="preserve"> – OLH journal information is in the process of being updated</w:t>
      </w:r>
      <w:r w:rsidR="00741998">
        <w:rPr>
          <w:rFonts w:ascii="Avenir Next" w:hAnsi="Avenir Next"/>
          <w:sz w:val="22"/>
          <w:szCs w:val="22"/>
        </w:rPr>
        <w:t xml:space="preserve">, given the </w:t>
      </w:r>
      <w:r w:rsidR="00543E2B">
        <w:rPr>
          <w:rFonts w:ascii="Avenir Next" w:hAnsi="Avenir Next"/>
          <w:sz w:val="22"/>
          <w:szCs w:val="22"/>
        </w:rPr>
        <w:t xml:space="preserve">large </w:t>
      </w:r>
      <w:r w:rsidR="00741998">
        <w:rPr>
          <w:rFonts w:ascii="Avenir Next" w:hAnsi="Avenir Next"/>
          <w:sz w:val="22"/>
          <w:szCs w:val="22"/>
        </w:rPr>
        <w:t>number of new journals OLH is now publishing.</w:t>
      </w:r>
    </w:p>
    <w:p w14:paraId="56EF7FC8" w14:textId="1CA591AB" w:rsidR="00406FF0" w:rsidRPr="000E66D2" w:rsidRDefault="00BA1E7F" w:rsidP="00406FF0">
      <w:pPr>
        <w:pStyle w:val="ListParagraph"/>
        <w:numPr>
          <w:ilvl w:val="0"/>
          <w:numId w:val="9"/>
        </w:numPr>
        <w:jc w:val="both"/>
        <w:rPr>
          <w:rFonts w:ascii="Avenir Next" w:hAnsi="Avenir Next"/>
          <w:sz w:val="22"/>
          <w:szCs w:val="22"/>
        </w:rPr>
      </w:pPr>
      <w:r w:rsidRPr="00BA1E7F">
        <w:rPr>
          <w:rFonts w:ascii="Avenir Next" w:hAnsi="Avenir Next"/>
          <w:b/>
          <w:bCs/>
          <w:sz w:val="22"/>
          <w:szCs w:val="22"/>
        </w:rPr>
        <w:t>Web of Science &amp; SCOPUS</w:t>
      </w:r>
      <w:r w:rsidRPr="00BA1E7F">
        <w:rPr>
          <w:rFonts w:ascii="Avenir Next" w:hAnsi="Avenir Next"/>
          <w:sz w:val="22"/>
          <w:szCs w:val="22"/>
        </w:rPr>
        <w:t xml:space="preserve"> </w:t>
      </w:r>
      <w:r>
        <w:rPr>
          <w:rFonts w:ascii="Avenir Next" w:hAnsi="Avenir Next"/>
          <w:sz w:val="22"/>
          <w:szCs w:val="22"/>
        </w:rPr>
        <w:t>–</w:t>
      </w:r>
      <w:r w:rsidRPr="00BA1E7F">
        <w:rPr>
          <w:rFonts w:ascii="Avenir Next" w:hAnsi="Avenir Next"/>
          <w:sz w:val="22"/>
          <w:szCs w:val="22"/>
        </w:rPr>
        <w:t xml:space="preserve"> </w:t>
      </w:r>
      <w:r>
        <w:rPr>
          <w:rFonts w:ascii="Avenir Next" w:hAnsi="Avenir Next"/>
          <w:sz w:val="22"/>
          <w:szCs w:val="22"/>
        </w:rPr>
        <w:t>3 OLH journals have requested these services. Applications have either been rejected or stalled and require</w:t>
      </w:r>
      <w:r w:rsidR="00406FF0">
        <w:rPr>
          <w:rFonts w:ascii="Avenir Next" w:hAnsi="Avenir Next"/>
          <w:sz w:val="22"/>
          <w:szCs w:val="22"/>
        </w:rPr>
        <w:t xml:space="preserve"> attention.</w:t>
      </w:r>
    </w:p>
    <w:p w14:paraId="459914B8" w14:textId="3738512E" w:rsidR="00406FF0" w:rsidRPr="000E66D2" w:rsidRDefault="00406FF0" w:rsidP="00406FF0">
      <w:pPr>
        <w:pStyle w:val="ListParagraph"/>
        <w:numPr>
          <w:ilvl w:val="0"/>
          <w:numId w:val="9"/>
        </w:numPr>
        <w:jc w:val="both"/>
        <w:rPr>
          <w:rFonts w:ascii="Avenir Next" w:hAnsi="Avenir Next"/>
          <w:sz w:val="22"/>
          <w:szCs w:val="22"/>
        </w:rPr>
      </w:pPr>
      <w:r w:rsidRPr="00406FF0">
        <w:rPr>
          <w:rFonts w:ascii="Avenir Next" w:hAnsi="Avenir Next"/>
          <w:b/>
          <w:bCs/>
          <w:sz w:val="22"/>
          <w:szCs w:val="22"/>
        </w:rPr>
        <w:t>Clarivate</w:t>
      </w:r>
      <w:r w:rsidRPr="00406FF0">
        <w:rPr>
          <w:rFonts w:ascii="Avenir Next" w:hAnsi="Avenir Next"/>
          <w:sz w:val="22"/>
          <w:szCs w:val="22"/>
        </w:rPr>
        <w:t xml:space="preserve"> </w:t>
      </w:r>
      <w:r>
        <w:rPr>
          <w:rFonts w:ascii="Avenir Next" w:hAnsi="Avenir Next"/>
          <w:sz w:val="22"/>
          <w:szCs w:val="22"/>
        </w:rPr>
        <w:t xml:space="preserve">– we would like to join the new </w:t>
      </w:r>
      <w:r w:rsidRPr="00406FF0">
        <w:rPr>
          <w:rFonts w:ascii="Avenir Next" w:hAnsi="Avenir Next"/>
          <w:sz w:val="22"/>
          <w:szCs w:val="22"/>
        </w:rPr>
        <w:t xml:space="preserve">content provider platform </w:t>
      </w:r>
      <w:r>
        <w:rPr>
          <w:rFonts w:ascii="Avenir Next" w:hAnsi="Avenir Next"/>
          <w:sz w:val="22"/>
          <w:szCs w:val="22"/>
        </w:rPr>
        <w:t>that Clarivate is</w:t>
      </w:r>
      <w:r w:rsidRPr="00406FF0">
        <w:rPr>
          <w:rFonts w:ascii="Avenir Next" w:hAnsi="Avenir Next"/>
          <w:sz w:val="22"/>
          <w:szCs w:val="22"/>
        </w:rPr>
        <w:t xml:space="preserve"> launching. </w:t>
      </w:r>
      <w:r>
        <w:rPr>
          <w:rFonts w:ascii="Avenir Next" w:hAnsi="Avenir Next"/>
          <w:sz w:val="22"/>
          <w:szCs w:val="22"/>
        </w:rPr>
        <w:t>Siobhan has finally found a contact at Clarivate and will pursue this.</w:t>
      </w:r>
    </w:p>
    <w:p w14:paraId="45DBBF9A" w14:textId="4222A898" w:rsidR="00406FF0" w:rsidRPr="00406FF0" w:rsidRDefault="00406FF0" w:rsidP="00406FF0">
      <w:pPr>
        <w:pStyle w:val="ListParagraph"/>
        <w:numPr>
          <w:ilvl w:val="0"/>
          <w:numId w:val="9"/>
        </w:numPr>
        <w:jc w:val="both"/>
        <w:rPr>
          <w:rFonts w:ascii="Avenir Next" w:hAnsi="Avenir Next"/>
          <w:sz w:val="22"/>
          <w:szCs w:val="22"/>
        </w:rPr>
      </w:pPr>
      <w:r w:rsidRPr="00406FF0">
        <w:rPr>
          <w:rFonts w:ascii="Avenir Next" w:hAnsi="Avenir Next"/>
          <w:b/>
          <w:bCs/>
          <w:sz w:val="22"/>
          <w:szCs w:val="22"/>
        </w:rPr>
        <w:t>ProQuest</w:t>
      </w:r>
      <w:r w:rsidRPr="00406FF0">
        <w:rPr>
          <w:rFonts w:ascii="Avenir Next" w:hAnsi="Avenir Next"/>
          <w:sz w:val="22"/>
          <w:szCs w:val="22"/>
        </w:rPr>
        <w:t xml:space="preserve"> </w:t>
      </w:r>
      <w:r>
        <w:rPr>
          <w:rFonts w:ascii="Avenir Next" w:hAnsi="Avenir Next"/>
          <w:sz w:val="22"/>
          <w:szCs w:val="22"/>
        </w:rPr>
        <w:t>–</w:t>
      </w:r>
      <w:r w:rsidRPr="00406FF0">
        <w:rPr>
          <w:rFonts w:ascii="Avenir Next" w:hAnsi="Avenir Next"/>
          <w:sz w:val="22"/>
          <w:szCs w:val="22"/>
        </w:rPr>
        <w:t xml:space="preserve"> </w:t>
      </w:r>
      <w:r>
        <w:rPr>
          <w:rFonts w:ascii="Avenir Next" w:hAnsi="Avenir Next"/>
          <w:sz w:val="22"/>
          <w:szCs w:val="22"/>
        </w:rPr>
        <w:t xml:space="preserve">Siobhan is trying to find a suitable contact to help resolve this application. This is a lower priority for OLH journals. </w:t>
      </w:r>
    </w:p>
    <w:p w14:paraId="2ACBFFD3" w14:textId="77777777" w:rsidR="00E777A3" w:rsidRPr="00E777A3" w:rsidRDefault="00E777A3" w:rsidP="00E777A3">
      <w:pPr>
        <w:jc w:val="both"/>
        <w:rPr>
          <w:rFonts w:ascii="Avenir Next" w:hAnsi="Avenir Next"/>
          <w:sz w:val="22"/>
          <w:szCs w:val="22"/>
        </w:rPr>
      </w:pPr>
    </w:p>
    <w:p w14:paraId="09D34A78" w14:textId="4F38D3C9" w:rsidR="00E777A3" w:rsidRDefault="00406FF0" w:rsidP="00E777A3">
      <w:pPr>
        <w:jc w:val="both"/>
        <w:rPr>
          <w:rFonts w:ascii="Avenir Next" w:hAnsi="Avenir Next"/>
          <w:sz w:val="22"/>
          <w:szCs w:val="22"/>
        </w:rPr>
      </w:pPr>
      <w:r>
        <w:rPr>
          <w:rFonts w:ascii="Avenir Next" w:hAnsi="Avenir Next"/>
          <w:sz w:val="22"/>
          <w:szCs w:val="22"/>
        </w:rPr>
        <w:t>In addition to the above services, the tech team are also exploring the following services and would welcome the Board’s input here:</w:t>
      </w:r>
    </w:p>
    <w:p w14:paraId="6F913D00" w14:textId="77777777" w:rsidR="00406FF0" w:rsidRDefault="00406FF0" w:rsidP="00E777A3">
      <w:pPr>
        <w:jc w:val="both"/>
        <w:rPr>
          <w:rFonts w:ascii="Avenir Next" w:hAnsi="Avenir Next"/>
          <w:sz w:val="22"/>
          <w:szCs w:val="22"/>
        </w:rPr>
      </w:pPr>
    </w:p>
    <w:p w14:paraId="1F9519F3" w14:textId="1EFAD36C" w:rsidR="00406FF0" w:rsidRPr="000E66D2" w:rsidRDefault="00406FF0" w:rsidP="00406FF0">
      <w:pPr>
        <w:pStyle w:val="ListParagraph"/>
        <w:numPr>
          <w:ilvl w:val="0"/>
          <w:numId w:val="10"/>
        </w:numPr>
        <w:jc w:val="both"/>
        <w:rPr>
          <w:rFonts w:ascii="Avenir Next" w:hAnsi="Avenir Next"/>
          <w:sz w:val="22"/>
          <w:szCs w:val="22"/>
        </w:rPr>
      </w:pPr>
      <w:r w:rsidRPr="00406FF0">
        <w:rPr>
          <w:rFonts w:ascii="Avenir Next" w:hAnsi="Avenir Next"/>
          <w:b/>
          <w:bCs/>
          <w:sz w:val="22"/>
          <w:szCs w:val="22"/>
        </w:rPr>
        <w:t>OCLC</w:t>
      </w:r>
      <w:r w:rsidRPr="00406FF0">
        <w:rPr>
          <w:rFonts w:ascii="Avenir Next" w:hAnsi="Avenir Next"/>
          <w:sz w:val="22"/>
          <w:szCs w:val="22"/>
        </w:rPr>
        <w:t xml:space="preserve"> </w:t>
      </w:r>
      <w:r>
        <w:rPr>
          <w:rFonts w:ascii="Avenir Next" w:hAnsi="Avenir Next"/>
          <w:sz w:val="22"/>
          <w:szCs w:val="22"/>
        </w:rPr>
        <w:t xml:space="preserve">– Siobhan met with one of OCLC’s </w:t>
      </w:r>
      <w:r w:rsidRPr="00406FF0">
        <w:rPr>
          <w:rFonts w:ascii="Avenir Next" w:hAnsi="Avenir Next"/>
          <w:sz w:val="22"/>
          <w:szCs w:val="22"/>
        </w:rPr>
        <w:t>sales directors at UKSG</w:t>
      </w:r>
      <w:r w:rsidR="00E940AA">
        <w:rPr>
          <w:rFonts w:ascii="Avenir Next" w:hAnsi="Avenir Next"/>
          <w:sz w:val="22"/>
          <w:szCs w:val="22"/>
        </w:rPr>
        <w:t xml:space="preserve">. Andy Byers and Mauro Sanchez, our </w:t>
      </w:r>
      <w:r w:rsidR="00D36610">
        <w:rPr>
          <w:rFonts w:ascii="Avenir Next" w:hAnsi="Avenir Next"/>
          <w:sz w:val="22"/>
          <w:szCs w:val="22"/>
        </w:rPr>
        <w:t>Director of Publishing Technologies and Senior Publishing Technologies Developer</w:t>
      </w:r>
      <w:r w:rsidR="00E940AA">
        <w:rPr>
          <w:rFonts w:ascii="Avenir Next" w:hAnsi="Avenir Next"/>
          <w:sz w:val="22"/>
          <w:szCs w:val="22"/>
        </w:rPr>
        <w:t>,</w:t>
      </w:r>
      <w:r>
        <w:rPr>
          <w:rFonts w:ascii="Avenir Next" w:hAnsi="Avenir Next"/>
          <w:sz w:val="22"/>
          <w:szCs w:val="22"/>
        </w:rPr>
        <w:t xml:space="preserve"> have </w:t>
      </w:r>
      <w:r w:rsidR="00E940AA">
        <w:rPr>
          <w:rFonts w:ascii="Avenir Next" w:hAnsi="Avenir Next"/>
          <w:sz w:val="22"/>
          <w:szCs w:val="22"/>
        </w:rPr>
        <w:t xml:space="preserve">previously </w:t>
      </w:r>
      <w:r>
        <w:rPr>
          <w:rFonts w:ascii="Avenir Next" w:hAnsi="Avenir Next"/>
          <w:sz w:val="22"/>
          <w:szCs w:val="22"/>
        </w:rPr>
        <w:t>had positive meetings with the organisation. We are investigating how OLH content can</w:t>
      </w:r>
      <w:r w:rsidRPr="00406FF0">
        <w:rPr>
          <w:rFonts w:ascii="Avenir Next" w:hAnsi="Avenir Next"/>
          <w:sz w:val="22"/>
          <w:szCs w:val="22"/>
        </w:rPr>
        <w:t xml:space="preserve"> interface with them</w:t>
      </w:r>
      <w:r>
        <w:rPr>
          <w:rFonts w:ascii="Avenir Next" w:hAnsi="Avenir Next"/>
          <w:sz w:val="22"/>
          <w:szCs w:val="22"/>
        </w:rPr>
        <w:t xml:space="preserve"> through our</w:t>
      </w:r>
      <w:r w:rsidRPr="00406FF0">
        <w:rPr>
          <w:rFonts w:ascii="Avenir Next" w:hAnsi="Avenir Next"/>
          <w:sz w:val="22"/>
          <w:szCs w:val="22"/>
        </w:rPr>
        <w:t xml:space="preserve"> API. </w:t>
      </w:r>
      <w:r>
        <w:rPr>
          <w:rFonts w:ascii="Avenir Next" w:hAnsi="Avenir Next"/>
          <w:sz w:val="22"/>
          <w:szCs w:val="22"/>
        </w:rPr>
        <w:t>OCLC are widely used by the library community and are mission-aligned with the OLH as a not-for-profit organisation providing tech solutions for the library community.</w:t>
      </w:r>
    </w:p>
    <w:p w14:paraId="2D0AB6E6" w14:textId="6797A73D" w:rsidR="00406FF0" w:rsidRPr="000E66D2" w:rsidRDefault="00E777A3" w:rsidP="00406FF0">
      <w:pPr>
        <w:pStyle w:val="ListParagraph"/>
        <w:numPr>
          <w:ilvl w:val="0"/>
          <w:numId w:val="10"/>
        </w:numPr>
        <w:jc w:val="both"/>
        <w:rPr>
          <w:rFonts w:ascii="Avenir Next" w:hAnsi="Avenir Next"/>
          <w:sz w:val="22"/>
          <w:szCs w:val="22"/>
        </w:rPr>
      </w:pPr>
      <w:r w:rsidRPr="00406FF0">
        <w:rPr>
          <w:rFonts w:ascii="Avenir Next" w:hAnsi="Avenir Next"/>
          <w:b/>
          <w:bCs/>
          <w:sz w:val="22"/>
          <w:szCs w:val="22"/>
        </w:rPr>
        <w:t>Open Alex</w:t>
      </w:r>
      <w:r w:rsidRPr="00406FF0">
        <w:rPr>
          <w:rFonts w:ascii="Avenir Next" w:hAnsi="Avenir Next"/>
          <w:sz w:val="22"/>
          <w:szCs w:val="22"/>
        </w:rPr>
        <w:t xml:space="preserve"> </w:t>
      </w:r>
      <w:r w:rsidR="00406FF0">
        <w:rPr>
          <w:rFonts w:ascii="Avenir Next" w:hAnsi="Avenir Next"/>
          <w:sz w:val="22"/>
          <w:szCs w:val="22"/>
        </w:rPr>
        <w:t xml:space="preserve">– </w:t>
      </w:r>
      <w:r w:rsidRPr="00406FF0">
        <w:rPr>
          <w:rFonts w:ascii="Avenir Next" w:hAnsi="Avenir Next"/>
          <w:sz w:val="22"/>
          <w:szCs w:val="22"/>
        </w:rPr>
        <w:t xml:space="preserve">discovery for OA books, articles &amp; datasets. </w:t>
      </w:r>
      <w:r w:rsidR="00406FF0">
        <w:rPr>
          <w:rFonts w:ascii="Avenir Next" w:hAnsi="Avenir Next"/>
          <w:sz w:val="22"/>
          <w:szCs w:val="22"/>
        </w:rPr>
        <w:t xml:space="preserve">We think this open database will become increasingly important and would like to see how OLH journal content can be included through </w:t>
      </w:r>
      <w:r w:rsidR="00D663C4">
        <w:rPr>
          <w:rFonts w:ascii="Avenir Next" w:hAnsi="Avenir Next"/>
          <w:sz w:val="22"/>
          <w:szCs w:val="22"/>
        </w:rPr>
        <w:t>our</w:t>
      </w:r>
      <w:r w:rsidR="00406FF0">
        <w:rPr>
          <w:rFonts w:ascii="Avenir Next" w:hAnsi="Avenir Next"/>
          <w:sz w:val="22"/>
          <w:szCs w:val="22"/>
        </w:rPr>
        <w:t xml:space="preserve"> API.</w:t>
      </w:r>
    </w:p>
    <w:p w14:paraId="64684D99" w14:textId="5D1E6CB2" w:rsidR="00406FF0" w:rsidRPr="000E66D2" w:rsidRDefault="00E777A3" w:rsidP="00406FF0">
      <w:pPr>
        <w:pStyle w:val="ListParagraph"/>
        <w:numPr>
          <w:ilvl w:val="0"/>
          <w:numId w:val="10"/>
        </w:numPr>
        <w:jc w:val="both"/>
        <w:rPr>
          <w:rFonts w:ascii="Avenir Next" w:hAnsi="Avenir Next"/>
          <w:sz w:val="22"/>
          <w:szCs w:val="22"/>
        </w:rPr>
      </w:pPr>
      <w:r w:rsidRPr="00406FF0">
        <w:rPr>
          <w:rFonts w:ascii="Avenir Next" w:hAnsi="Avenir Next"/>
          <w:b/>
          <w:bCs/>
          <w:sz w:val="22"/>
          <w:szCs w:val="22"/>
        </w:rPr>
        <w:t>OA Switchboard</w:t>
      </w:r>
      <w:r w:rsidRPr="00406FF0">
        <w:rPr>
          <w:rFonts w:ascii="Avenir Next" w:hAnsi="Avenir Next"/>
          <w:sz w:val="22"/>
          <w:szCs w:val="22"/>
        </w:rPr>
        <w:t xml:space="preserve"> </w:t>
      </w:r>
      <w:r w:rsidR="00406FF0">
        <w:rPr>
          <w:rFonts w:ascii="Avenir Next" w:hAnsi="Avenir Next"/>
          <w:sz w:val="22"/>
          <w:szCs w:val="22"/>
        </w:rPr>
        <w:t xml:space="preserve">– </w:t>
      </w:r>
      <w:r w:rsidR="00A71592">
        <w:rPr>
          <w:rFonts w:ascii="Avenir Next" w:hAnsi="Avenir Next"/>
          <w:sz w:val="22"/>
          <w:szCs w:val="22"/>
        </w:rPr>
        <w:t>the OLH is not currently a partner or customer of the OA Switchboard, and we will explore this.</w:t>
      </w:r>
    </w:p>
    <w:p w14:paraId="13CCCF32" w14:textId="1DF7397E" w:rsidR="00E777A3" w:rsidRDefault="00E777A3" w:rsidP="00E777A3">
      <w:pPr>
        <w:pStyle w:val="ListParagraph"/>
        <w:numPr>
          <w:ilvl w:val="0"/>
          <w:numId w:val="10"/>
        </w:numPr>
        <w:jc w:val="both"/>
        <w:rPr>
          <w:rFonts w:ascii="Avenir Next" w:hAnsi="Avenir Next"/>
          <w:sz w:val="22"/>
          <w:szCs w:val="22"/>
        </w:rPr>
      </w:pPr>
      <w:r w:rsidRPr="00406FF0">
        <w:rPr>
          <w:rFonts w:ascii="Avenir Next" w:hAnsi="Avenir Next"/>
          <w:b/>
          <w:bCs/>
          <w:sz w:val="22"/>
          <w:szCs w:val="22"/>
        </w:rPr>
        <w:t>Scholarly IQ</w:t>
      </w:r>
      <w:r w:rsidRPr="00406FF0">
        <w:rPr>
          <w:rFonts w:ascii="Avenir Next" w:hAnsi="Avenir Next"/>
          <w:sz w:val="22"/>
          <w:szCs w:val="22"/>
        </w:rPr>
        <w:t xml:space="preserve"> </w:t>
      </w:r>
      <w:r w:rsidR="00A71592">
        <w:rPr>
          <w:rFonts w:ascii="Avenir Next" w:hAnsi="Avenir Next"/>
          <w:sz w:val="22"/>
          <w:szCs w:val="22"/>
        </w:rPr>
        <w:t>–</w:t>
      </w:r>
      <w:r w:rsidRPr="00406FF0">
        <w:rPr>
          <w:rFonts w:ascii="Avenir Next" w:hAnsi="Avenir Next"/>
          <w:sz w:val="22"/>
          <w:szCs w:val="22"/>
        </w:rPr>
        <w:t xml:space="preserve"> </w:t>
      </w:r>
      <w:r w:rsidR="00A71592">
        <w:rPr>
          <w:rFonts w:ascii="Avenir Next" w:hAnsi="Avenir Next"/>
          <w:sz w:val="22"/>
          <w:szCs w:val="22"/>
        </w:rPr>
        <w:t>this offers usage data for publishers and other customers and could help us improve reporting for OLH journal content.</w:t>
      </w:r>
      <w:r w:rsidRPr="00406FF0">
        <w:rPr>
          <w:rFonts w:ascii="Avenir Next" w:hAnsi="Avenir Next"/>
          <w:sz w:val="22"/>
          <w:szCs w:val="22"/>
        </w:rPr>
        <w:t xml:space="preserve"> </w:t>
      </w:r>
      <w:r w:rsidR="00A71592">
        <w:rPr>
          <w:rFonts w:ascii="Avenir Next" w:hAnsi="Avenir Next"/>
          <w:sz w:val="22"/>
          <w:szCs w:val="22"/>
        </w:rPr>
        <w:t>We’re exploring joining this service in the next financial year.</w:t>
      </w:r>
      <w:r w:rsidRPr="00406FF0">
        <w:rPr>
          <w:rFonts w:ascii="Avenir Next" w:hAnsi="Avenir Next"/>
          <w:sz w:val="22"/>
          <w:szCs w:val="22"/>
        </w:rPr>
        <w:t xml:space="preserve"> </w:t>
      </w:r>
    </w:p>
    <w:p w14:paraId="7FC34253" w14:textId="77777777" w:rsidR="00BB1A89" w:rsidRDefault="00BB1A89" w:rsidP="00BB1A89">
      <w:pPr>
        <w:pStyle w:val="ListParagraph"/>
        <w:rPr>
          <w:rFonts w:ascii="Avenir Next" w:hAnsi="Avenir Next"/>
          <w:sz w:val="22"/>
          <w:szCs w:val="22"/>
        </w:rPr>
      </w:pPr>
    </w:p>
    <w:p w14:paraId="63F4D69B" w14:textId="77777777" w:rsidR="00A3178A" w:rsidRDefault="00A3178A" w:rsidP="00BB1A89">
      <w:pPr>
        <w:pStyle w:val="ListParagraph"/>
        <w:rPr>
          <w:rFonts w:ascii="Avenir Next" w:hAnsi="Avenir Next"/>
          <w:sz w:val="22"/>
          <w:szCs w:val="22"/>
        </w:rPr>
      </w:pPr>
    </w:p>
    <w:p w14:paraId="5DC42674" w14:textId="77777777" w:rsidR="00AD47BB" w:rsidRPr="00BB1A89" w:rsidRDefault="00AD47BB" w:rsidP="00BB1A89">
      <w:pPr>
        <w:pStyle w:val="ListParagraph"/>
        <w:rPr>
          <w:rFonts w:ascii="Avenir Next" w:hAnsi="Avenir Next"/>
          <w:sz w:val="22"/>
          <w:szCs w:val="22"/>
        </w:rPr>
      </w:pPr>
    </w:p>
    <w:p w14:paraId="508DF0B7" w14:textId="76EFCCFD" w:rsidR="00323719" w:rsidRDefault="00323719" w:rsidP="0074122B">
      <w:pPr>
        <w:jc w:val="both"/>
        <w:rPr>
          <w:rFonts w:ascii="Avenir Next" w:hAnsi="Avenir Next"/>
          <w:b/>
          <w:bCs/>
          <w:sz w:val="22"/>
          <w:szCs w:val="22"/>
        </w:rPr>
      </w:pPr>
      <w:r>
        <w:rPr>
          <w:rFonts w:ascii="Avenir Next" w:hAnsi="Avenir Next"/>
          <w:b/>
          <w:bCs/>
          <w:sz w:val="22"/>
          <w:szCs w:val="22"/>
        </w:rPr>
        <w:lastRenderedPageBreak/>
        <w:t>Communication with the OLH’s library membership network</w:t>
      </w:r>
    </w:p>
    <w:p w14:paraId="28079C8D" w14:textId="77777777" w:rsidR="00323719" w:rsidRDefault="00323719" w:rsidP="0074122B">
      <w:pPr>
        <w:jc w:val="both"/>
        <w:rPr>
          <w:rFonts w:ascii="Avenir Next" w:hAnsi="Avenir Next"/>
          <w:b/>
          <w:bCs/>
          <w:sz w:val="22"/>
          <w:szCs w:val="22"/>
        </w:rPr>
      </w:pPr>
    </w:p>
    <w:p w14:paraId="1B22CB53" w14:textId="77777777" w:rsidR="007C69E7" w:rsidRDefault="00323719" w:rsidP="0074122B">
      <w:pPr>
        <w:jc w:val="both"/>
        <w:rPr>
          <w:rFonts w:ascii="Avenir Next" w:hAnsi="Avenir Next"/>
          <w:sz w:val="22"/>
          <w:szCs w:val="22"/>
        </w:rPr>
      </w:pPr>
      <w:r>
        <w:rPr>
          <w:rFonts w:ascii="Avenir Next" w:hAnsi="Avenir Next"/>
          <w:sz w:val="22"/>
          <w:szCs w:val="22"/>
        </w:rPr>
        <w:t xml:space="preserve">As per the </w:t>
      </w:r>
      <w:hyperlink r:id="rId13" w:history="1">
        <w:r w:rsidRPr="00323719">
          <w:rPr>
            <w:rStyle w:val="Hyperlink"/>
            <w:rFonts w:ascii="Avenir Next" w:hAnsi="Avenir Next"/>
            <w:sz w:val="22"/>
            <w:szCs w:val="22"/>
          </w:rPr>
          <w:t>published minutes</w:t>
        </w:r>
      </w:hyperlink>
      <w:r>
        <w:rPr>
          <w:rFonts w:ascii="Avenir Next" w:hAnsi="Avenir Next"/>
          <w:sz w:val="22"/>
          <w:szCs w:val="22"/>
        </w:rPr>
        <w:t xml:space="preserve"> of the previous Board meeting (paragraph 3.2), the Board asked what information is being provided to members to inspire ongoing support. Caroline and Paula are working on an improved communications strategy, with support from Siobhan as Publishing Technologies Librarian and Dr Katherine Parker-Hay as our Publishing Development Officer. </w:t>
      </w:r>
      <w:r w:rsidR="007C69E7">
        <w:rPr>
          <w:rFonts w:ascii="Avenir Next" w:hAnsi="Avenir Next"/>
          <w:sz w:val="22"/>
          <w:szCs w:val="22"/>
        </w:rPr>
        <w:t>This will include:</w:t>
      </w:r>
    </w:p>
    <w:p w14:paraId="4ED48AF2" w14:textId="77777777" w:rsidR="007C69E7" w:rsidRDefault="007C69E7" w:rsidP="0074122B">
      <w:pPr>
        <w:jc w:val="both"/>
        <w:rPr>
          <w:rFonts w:ascii="Avenir Next" w:hAnsi="Avenir Next"/>
          <w:sz w:val="22"/>
          <w:szCs w:val="22"/>
        </w:rPr>
      </w:pPr>
    </w:p>
    <w:p w14:paraId="27EEC256" w14:textId="70C51B21" w:rsidR="007C69E7" w:rsidRDefault="007C69E7" w:rsidP="007C69E7">
      <w:pPr>
        <w:pStyle w:val="ListParagraph"/>
        <w:numPr>
          <w:ilvl w:val="0"/>
          <w:numId w:val="16"/>
        </w:numPr>
        <w:jc w:val="both"/>
        <w:rPr>
          <w:rFonts w:ascii="Avenir Next" w:hAnsi="Avenir Next"/>
          <w:sz w:val="22"/>
          <w:szCs w:val="22"/>
        </w:rPr>
      </w:pPr>
      <w:r>
        <w:rPr>
          <w:rFonts w:ascii="Avenir Next" w:hAnsi="Avenir Next"/>
          <w:sz w:val="22"/>
          <w:szCs w:val="22"/>
        </w:rPr>
        <w:t xml:space="preserve">Quarterly newsletters, which are already emailed out to all library </w:t>
      </w:r>
      <w:proofErr w:type="gramStart"/>
      <w:r>
        <w:rPr>
          <w:rFonts w:ascii="Avenir Next" w:hAnsi="Avenir Next"/>
          <w:sz w:val="22"/>
          <w:szCs w:val="22"/>
        </w:rPr>
        <w:t>members;</w:t>
      </w:r>
      <w:proofErr w:type="gramEnd"/>
    </w:p>
    <w:p w14:paraId="0A0C0C8F" w14:textId="3FE59FA6" w:rsidR="007C69E7" w:rsidRDefault="007C69E7" w:rsidP="007C69E7">
      <w:pPr>
        <w:pStyle w:val="ListParagraph"/>
        <w:numPr>
          <w:ilvl w:val="0"/>
          <w:numId w:val="16"/>
        </w:numPr>
        <w:jc w:val="both"/>
        <w:rPr>
          <w:rFonts w:ascii="Avenir Next" w:hAnsi="Avenir Next"/>
          <w:sz w:val="22"/>
          <w:szCs w:val="22"/>
        </w:rPr>
      </w:pPr>
      <w:r>
        <w:rPr>
          <w:rFonts w:ascii="Avenir Next" w:hAnsi="Avenir Next"/>
          <w:sz w:val="22"/>
          <w:szCs w:val="22"/>
        </w:rPr>
        <w:t>Targeted comms campaigns in line with important dates, e.g. May for UK libraries looking to renew their OLH membership for the year (which resets each May), and summer for US libraries looking to renew their Lyrasis membership for the year (N.B. Board members from other countries, please do let us know the best times of year to contact librarians in your country or region</w:t>
      </w:r>
      <w:proofErr w:type="gramStart"/>
      <w:r>
        <w:rPr>
          <w:rFonts w:ascii="Avenir Next" w:hAnsi="Avenir Next"/>
          <w:sz w:val="22"/>
          <w:szCs w:val="22"/>
        </w:rPr>
        <w:t>);</w:t>
      </w:r>
      <w:proofErr w:type="gramEnd"/>
    </w:p>
    <w:p w14:paraId="1999D016" w14:textId="37608D8E" w:rsidR="007C69E7" w:rsidRPr="00374420" w:rsidRDefault="00374420" w:rsidP="00374420">
      <w:pPr>
        <w:pStyle w:val="ListParagraph"/>
        <w:numPr>
          <w:ilvl w:val="0"/>
          <w:numId w:val="16"/>
        </w:numPr>
        <w:jc w:val="both"/>
        <w:rPr>
          <w:rFonts w:ascii="Avenir Next" w:hAnsi="Avenir Next"/>
          <w:sz w:val="22"/>
          <w:szCs w:val="22"/>
        </w:rPr>
      </w:pPr>
      <w:r>
        <w:rPr>
          <w:rFonts w:ascii="Avenir Next" w:hAnsi="Avenir Next"/>
          <w:sz w:val="22"/>
          <w:szCs w:val="22"/>
        </w:rPr>
        <w:t>Ad hoc communications to update members on any important developments (such as large journal flips</w:t>
      </w:r>
      <w:proofErr w:type="gramStart"/>
      <w:r>
        <w:rPr>
          <w:rFonts w:ascii="Avenir Next" w:hAnsi="Avenir Next"/>
          <w:sz w:val="22"/>
          <w:szCs w:val="22"/>
        </w:rPr>
        <w:t>);</w:t>
      </w:r>
      <w:proofErr w:type="gramEnd"/>
    </w:p>
    <w:p w14:paraId="6D0EF930" w14:textId="05D09AD8" w:rsidR="00323719" w:rsidRPr="007C69E7" w:rsidRDefault="007C69E7" w:rsidP="007C69E7">
      <w:pPr>
        <w:pStyle w:val="ListParagraph"/>
        <w:numPr>
          <w:ilvl w:val="0"/>
          <w:numId w:val="14"/>
        </w:numPr>
        <w:jc w:val="both"/>
        <w:rPr>
          <w:rFonts w:ascii="Avenir Next" w:hAnsi="Avenir Next"/>
          <w:sz w:val="22"/>
          <w:szCs w:val="22"/>
        </w:rPr>
      </w:pPr>
      <w:r w:rsidRPr="007C69E7">
        <w:rPr>
          <w:rFonts w:ascii="Avenir Next" w:hAnsi="Avenir Next"/>
          <w:sz w:val="22"/>
          <w:szCs w:val="22"/>
        </w:rPr>
        <w:t>the publication of an Annual Report in September of each year (as the UK financial year ends in August, this publication date will enable us to communicate relevant financial data)</w:t>
      </w:r>
      <w:r w:rsidR="00374420">
        <w:rPr>
          <w:rFonts w:ascii="Avenir Next" w:hAnsi="Avenir Next"/>
          <w:sz w:val="22"/>
          <w:szCs w:val="22"/>
        </w:rPr>
        <w:t xml:space="preserve">. This will be a glossy </w:t>
      </w:r>
      <w:proofErr w:type="gramStart"/>
      <w:r w:rsidR="00374420">
        <w:rPr>
          <w:rFonts w:ascii="Avenir Next" w:hAnsi="Avenir Next"/>
          <w:sz w:val="22"/>
          <w:szCs w:val="22"/>
        </w:rPr>
        <w:t>12-15 page</w:t>
      </w:r>
      <w:proofErr w:type="gramEnd"/>
      <w:r w:rsidR="00374420">
        <w:rPr>
          <w:rFonts w:ascii="Avenir Next" w:hAnsi="Avenir Next"/>
          <w:sz w:val="22"/>
          <w:szCs w:val="22"/>
        </w:rPr>
        <w:t xml:space="preserve"> brochure including narrative content about the OLH’s progress, strategic objectives and priorities moving forwards, and a breakdown of how library funding is being spent. </w:t>
      </w:r>
    </w:p>
    <w:p w14:paraId="15C3E680" w14:textId="77777777" w:rsidR="00323719" w:rsidRPr="00084558" w:rsidRDefault="00323719" w:rsidP="0074122B">
      <w:pPr>
        <w:jc w:val="both"/>
        <w:rPr>
          <w:rFonts w:ascii="Avenir Next" w:hAnsi="Avenir Next"/>
          <w:sz w:val="22"/>
          <w:szCs w:val="22"/>
        </w:rPr>
      </w:pPr>
    </w:p>
    <w:p w14:paraId="104FD77C" w14:textId="325E490D" w:rsidR="00084558" w:rsidRPr="00084558" w:rsidRDefault="00084558" w:rsidP="0074122B">
      <w:pPr>
        <w:jc w:val="both"/>
        <w:rPr>
          <w:rFonts w:ascii="Avenir Next" w:hAnsi="Avenir Next"/>
          <w:sz w:val="22"/>
          <w:szCs w:val="22"/>
        </w:rPr>
      </w:pPr>
      <w:r w:rsidRPr="00084558">
        <w:rPr>
          <w:rFonts w:ascii="Avenir Next" w:hAnsi="Avenir Next"/>
          <w:sz w:val="22"/>
          <w:szCs w:val="22"/>
        </w:rPr>
        <w:t xml:space="preserve">On a related note, regarding the Board’s </w:t>
      </w:r>
      <w:r>
        <w:rPr>
          <w:rFonts w:ascii="Avenir Next" w:hAnsi="Avenir Next"/>
          <w:sz w:val="22"/>
          <w:szCs w:val="22"/>
        </w:rPr>
        <w:t xml:space="preserve">agreement at the previous meeting that Janeway should continue to focus on facilitating community (paragraph 5.5), </w:t>
      </w:r>
      <w:r w:rsidR="00CB1B78">
        <w:rPr>
          <w:rFonts w:ascii="Avenir Next" w:hAnsi="Avenir Next"/>
          <w:sz w:val="22"/>
          <w:szCs w:val="22"/>
        </w:rPr>
        <w:t>we are preparing the revival of our second area of OLH community governance: the Janeway Board. This will be set up over the coming months and we look forward to sharing updates on how that board decides to constitute and organise itself with the Library Board. In addition to this, the tech team are working hard to improve communication with their own community of OLH journals and the wider OA community that uses Janeway. They recently began a podcast series called “</w:t>
      </w:r>
      <w:r w:rsidR="00C855BB">
        <w:rPr>
          <w:rFonts w:ascii="Avenir Next" w:hAnsi="Avenir Next"/>
          <w:sz w:val="22"/>
          <w:szCs w:val="22"/>
        </w:rPr>
        <w:t>The Engineering Deck</w:t>
      </w:r>
      <w:r w:rsidR="00CB1B78">
        <w:rPr>
          <w:rFonts w:ascii="Avenir Next" w:hAnsi="Avenir Next"/>
          <w:sz w:val="22"/>
          <w:szCs w:val="22"/>
        </w:rPr>
        <w:t xml:space="preserve">,” which can be accessed </w:t>
      </w:r>
      <w:hyperlink r:id="rId14" w:history="1">
        <w:r w:rsidR="00CB1B78" w:rsidRPr="00C855BB">
          <w:rPr>
            <w:rStyle w:val="Hyperlink"/>
            <w:rFonts w:ascii="Avenir Next" w:hAnsi="Avenir Next"/>
            <w:sz w:val="22"/>
            <w:szCs w:val="22"/>
          </w:rPr>
          <w:t>here</w:t>
        </w:r>
      </w:hyperlink>
      <w:r w:rsidR="00CB1B78">
        <w:rPr>
          <w:rFonts w:ascii="Avenir Next" w:hAnsi="Avenir Next"/>
          <w:sz w:val="22"/>
          <w:szCs w:val="22"/>
        </w:rPr>
        <w:t xml:space="preserve">. </w:t>
      </w:r>
    </w:p>
    <w:p w14:paraId="461FA041" w14:textId="77777777" w:rsidR="00084558" w:rsidRDefault="00084558" w:rsidP="0074122B">
      <w:pPr>
        <w:jc w:val="both"/>
        <w:rPr>
          <w:rFonts w:ascii="Avenir Next" w:hAnsi="Avenir Next"/>
          <w:b/>
          <w:bCs/>
          <w:sz w:val="22"/>
          <w:szCs w:val="22"/>
        </w:rPr>
      </w:pPr>
    </w:p>
    <w:p w14:paraId="03E44ED2" w14:textId="77777777" w:rsidR="00323719" w:rsidRDefault="00323719" w:rsidP="0074122B">
      <w:pPr>
        <w:jc w:val="both"/>
        <w:rPr>
          <w:rFonts w:ascii="Avenir Next" w:hAnsi="Avenir Next"/>
          <w:b/>
          <w:bCs/>
          <w:sz w:val="22"/>
          <w:szCs w:val="22"/>
        </w:rPr>
      </w:pPr>
    </w:p>
    <w:p w14:paraId="10235A6B" w14:textId="705878A4" w:rsidR="00A030A7" w:rsidRPr="00A3178A" w:rsidRDefault="00A3178A" w:rsidP="0074122B">
      <w:pPr>
        <w:jc w:val="both"/>
        <w:rPr>
          <w:rFonts w:ascii="Avenir Next" w:hAnsi="Avenir Next"/>
          <w:b/>
          <w:bCs/>
          <w:sz w:val="22"/>
          <w:szCs w:val="22"/>
        </w:rPr>
      </w:pPr>
      <w:r w:rsidRPr="00A3178A">
        <w:rPr>
          <w:rFonts w:ascii="Avenir Next" w:hAnsi="Avenir Next"/>
          <w:b/>
          <w:bCs/>
          <w:sz w:val="22"/>
          <w:szCs w:val="22"/>
        </w:rPr>
        <w:t>OLH advocacy update</w:t>
      </w:r>
    </w:p>
    <w:p w14:paraId="60E4217B" w14:textId="77777777" w:rsidR="00A3178A" w:rsidRPr="00A3178A" w:rsidRDefault="00A3178A" w:rsidP="0074122B">
      <w:pPr>
        <w:jc w:val="both"/>
        <w:rPr>
          <w:rFonts w:ascii="Avenir Next" w:hAnsi="Avenir Next"/>
          <w:sz w:val="22"/>
          <w:szCs w:val="22"/>
        </w:rPr>
      </w:pPr>
    </w:p>
    <w:p w14:paraId="3C736A0B" w14:textId="182F32BF" w:rsidR="00A3178A" w:rsidRDefault="00A3178A" w:rsidP="0074122B">
      <w:pPr>
        <w:jc w:val="both"/>
        <w:rPr>
          <w:rFonts w:ascii="Avenir Next" w:hAnsi="Avenir Next"/>
          <w:sz w:val="22"/>
          <w:szCs w:val="22"/>
        </w:rPr>
      </w:pPr>
      <w:r w:rsidRPr="00A3178A">
        <w:rPr>
          <w:rFonts w:ascii="Avenir Next" w:hAnsi="Avenir Next"/>
          <w:sz w:val="22"/>
          <w:szCs w:val="22"/>
        </w:rPr>
        <w:t xml:space="preserve">We are working to involve the entire OLH team </w:t>
      </w:r>
      <w:r>
        <w:rPr>
          <w:rFonts w:ascii="Avenir Next" w:hAnsi="Avenir Next"/>
          <w:sz w:val="22"/>
          <w:szCs w:val="22"/>
        </w:rPr>
        <w:t>in ongoing professional development and outreach and engagement activities with relevant open access organisations and projects. Below is a list of current staff involvement:</w:t>
      </w:r>
    </w:p>
    <w:p w14:paraId="33539D97" w14:textId="77777777" w:rsidR="00A3178A" w:rsidRPr="00A3178A" w:rsidRDefault="00A3178A" w:rsidP="0074122B">
      <w:pPr>
        <w:jc w:val="both"/>
        <w:rPr>
          <w:rFonts w:ascii="Avenir Next" w:hAnsi="Avenir Next"/>
          <w:sz w:val="22"/>
          <w:szCs w:val="22"/>
        </w:rPr>
      </w:pPr>
    </w:p>
    <w:p w14:paraId="1E24E9CB" w14:textId="77777777" w:rsidR="00A3178A" w:rsidRPr="00A3178A" w:rsidRDefault="00A3178A" w:rsidP="00E419C2">
      <w:pPr>
        <w:pStyle w:val="ListParagraph"/>
        <w:numPr>
          <w:ilvl w:val="0"/>
          <w:numId w:val="13"/>
        </w:numPr>
        <w:jc w:val="both"/>
        <w:rPr>
          <w:rFonts w:ascii="Avenir Next" w:hAnsi="Avenir Next"/>
          <w:b/>
          <w:bCs/>
          <w:sz w:val="22"/>
          <w:szCs w:val="22"/>
        </w:rPr>
      </w:pPr>
      <w:r>
        <w:rPr>
          <w:rFonts w:ascii="Avenir Next" w:hAnsi="Avenir Next"/>
          <w:b/>
          <w:bCs/>
          <w:sz w:val="22"/>
          <w:szCs w:val="22"/>
        </w:rPr>
        <w:t>DIAMAS</w:t>
      </w:r>
      <w:r>
        <w:rPr>
          <w:rFonts w:ascii="Avenir Next" w:hAnsi="Avenir Next"/>
          <w:sz w:val="22"/>
          <w:szCs w:val="22"/>
        </w:rPr>
        <w:t xml:space="preserve"> – s</w:t>
      </w:r>
      <w:r w:rsidR="00E419C2" w:rsidRPr="00A3178A">
        <w:rPr>
          <w:rFonts w:ascii="Avenir Next" w:hAnsi="Avenir Next"/>
          <w:sz w:val="22"/>
          <w:szCs w:val="22"/>
        </w:rPr>
        <w:t xml:space="preserve">ince 2023, the OLH has been collaborating with DIAMAS (Developing Institutional Open Access Publishing Models to Advance Scholarly Communication) funded by the European Union. We have reported on community ownership and governance models for academic journals, editorial quality, and research integrity to help DIAMAS draft a new framework to ensure quality standards in institutional publishing. </w:t>
      </w:r>
    </w:p>
    <w:p w14:paraId="53F33567" w14:textId="3CC6269C" w:rsidR="00E419C2" w:rsidRPr="00A3178A" w:rsidRDefault="00A3178A" w:rsidP="00E419C2">
      <w:pPr>
        <w:pStyle w:val="ListParagraph"/>
        <w:numPr>
          <w:ilvl w:val="0"/>
          <w:numId w:val="13"/>
        </w:numPr>
        <w:jc w:val="both"/>
        <w:rPr>
          <w:rFonts w:ascii="Avenir Next" w:hAnsi="Avenir Next"/>
          <w:b/>
          <w:bCs/>
          <w:sz w:val="22"/>
          <w:szCs w:val="22"/>
        </w:rPr>
      </w:pPr>
      <w:r>
        <w:rPr>
          <w:rFonts w:ascii="Avenir Next" w:hAnsi="Avenir Next"/>
          <w:b/>
          <w:bCs/>
          <w:sz w:val="22"/>
          <w:szCs w:val="22"/>
        </w:rPr>
        <w:t xml:space="preserve">Coalition S </w:t>
      </w:r>
      <w:r>
        <w:rPr>
          <w:rFonts w:ascii="Avenir Next" w:hAnsi="Avenir Next"/>
          <w:sz w:val="22"/>
          <w:szCs w:val="22"/>
        </w:rPr>
        <w:t xml:space="preserve">– </w:t>
      </w:r>
      <w:r w:rsidR="00E419C2" w:rsidRPr="00A3178A">
        <w:rPr>
          <w:rFonts w:ascii="Avenir Next" w:hAnsi="Avenir Next"/>
          <w:sz w:val="22"/>
          <w:szCs w:val="22"/>
        </w:rPr>
        <w:t xml:space="preserve">We are a member of cOAlition S, the international consortium to transition to full open access and Co-Founder Prof. Martin Eve is a Plan S </w:t>
      </w:r>
      <w:r w:rsidR="00E419C2" w:rsidRPr="00A3178A">
        <w:rPr>
          <w:rFonts w:ascii="Avenir Next" w:hAnsi="Avenir Next"/>
          <w:sz w:val="22"/>
          <w:szCs w:val="22"/>
        </w:rPr>
        <w:lastRenderedPageBreak/>
        <w:t>Ambassador. The OLH is a signatory of the "Action Plan for Diamond Open Access" launched by Science Europe, cOAlition S, OPERAS, and the French National Research Agency (ANR) in 2022.</w:t>
      </w:r>
    </w:p>
    <w:p w14:paraId="296A6ABA" w14:textId="624C7DDF" w:rsidR="00A3178A" w:rsidRPr="00A3178A" w:rsidRDefault="00A3178A" w:rsidP="00E419C2">
      <w:pPr>
        <w:pStyle w:val="ListParagraph"/>
        <w:numPr>
          <w:ilvl w:val="0"/>
          <w:numId w:val="13"/>
        </w:numPr>
        <w:jc w:val="both"/>
        <w:rPr>
          <w:rFonts w:ascii="Avenir Next" w:hAnsi="Avenir Next"/>
          <w:b/>
          <w:bCs/>
          <w:sz w:val="22"/>
          <w:szCs w:val="22"/>
        </w:rPr>
      </w:pPr>
      <w:r>
        <w:rPr>
          <w:rFonts w:ascii="Avenir Next" w:hAnsi="Avenir Next"/>
          <w:b/>
          <w:bCs/>
          <w:sz w:val="22"/>
          <w:szCs w:val="22"/>
        </w:rPr>
        <w:t xml:space="preserve">Library Publishing Coalition – </w:t>
      </w:r>
      <w:r w:rsidR="00E419C2" w:rsidRPr="00A3178A">
        <w:rPr>
          <w:rFonts w:ascii="Avenir Next" w:hAnsi="Avenir Next"/>
          <w:sz w:val="22"/>
          <w:szCs w:val="22"/>
        </w:rPr>
        <w:t xml:space="preserve">The OLH is a Strategic Affiliate of the Library Publishing Coalition, an independent community-led membership association of academic and research libraries and library consortia engaged in scholarly publishing. </w:t>
      </w:r>
    </w:p>
    <w:p w14:paraId="20C97CF9" w14:textId="6B4DCED8" w:rsidR="00E419C2" w:rsidRPr="004A62BD" w:rsidRDefault="00A3178A" w:rsidP="004A62BD">
      <w:pPr>
        <w:pStyle w:val="ListParagraph"/>
        <w:numPr>
          <w:ilvl w:val="0"/>
          <w:numId w:val="13"/>
        </w:numPr>
        <w:jc w:val="both"/>
        <w:rPr>
          <w:rFonts w:ascii="Avenir Next" w:hAnsi="Avenir Next"/>
          <w:b/>
          <w:bCs/>
          <w:sz w:val="22"/>
          <w:szCs w:val="22"/>
        </w:rPr>
      </w:pPr>
      <w:r>
        <w:rPr>
          <w:rFonts w:ascii="Avenir Next" w:hAnsi="Avenir Next"/>
          <w:b/>
          <w:bCs/>
          <w:sz w:val="22"/>
          <w:szCs w:val="22"/>
        </w:rPr>
        <w:t xml:space="preserve">OASPA – </w:t>
      </w:r>
      <w:r>
        <w:rPr>
          <w:rFonts w:ascii="Avenir Next" w:hAnsi="Avenir Next"/>
          <w:sz w:val="22"/>
          <w:szCs w:val="22"/>
        </w:rPr>
        <w:t>the OLH is</w:t>
      </w:r>
      <w:r w:rsidR="00E419C2" w:rsidRPr="00A3178A">
        <w:rPr>
          <w:rFonts w:ascii="Avenir Next" w:hAnsi="Avenir Next"/>
          <w:sz w:val="22"/>
          <w:szCs w:val="22"/>
        </w:rPr>
        <w:t xml:space="preserve"> a member of the Open Access Scholarly Publishers Association (OASPA)</w:t>
      </w:r>
      <w:r w:rsidR="00025476">
        <w:rPr>
          <w:rFonts w:ascii="Avenir Next" w:hAnsi="Avenir Next"/>
          <w:sz w:val="22"/>
          <w:szCs w:val="22"/>
        </w:rPr>
        <w:t xml:space="preserve">. </w:t>
      </w:r>
      <w:r w:rsidR="00E419C2" w:rsidRPr="004A62BD">
        <w:rPr>
          <w:rFonts w:ascii="Avenir Next" w:hAnsi="Avenir Next"/>
          <w:sz w:val="22"/>
          <w:szCs w:val="22"/>
        </w:rPr>
        <w:t>Dr Caroline Edwards is on the Board of Directors for OASPA</w:t>
      </w:r>
      <w:r w:rsidR="00D65988" w:rsidRPr="004A62BD">
        <w:rPr>
          <w:rFonts w:ascii="Avenir Next" w:hAnsi="Avenir Next"/>
          <w:sz w:val="22"/>
          <w:szCs w:val="22"/>
        </w:rPr>
        <w:t xml:space="preserve"> and is also on the conference organising committee for 2024</w:t>
      </w:r>
      <w:r w:rsidR="00C70A18" w:rsidRPr="004A62BD">
        <w:rPr>
          <w:rFonts w:ascii="Avenir Next" w:hAnsi="Avenir Next"/>
          <w:sz w:val="22"/>
          <w:szCs w:val="22"/>
        </w:rPr>
        <w:t xml:space="preserve">; </w:t>
      </w:r>
      <w:r w:rsidR="00E419C2" w:rsidRPr="004A62BD">
        <w:rPr>
          <w:rFonts w:ascii="Avenir Next" w:hAnsi="Avenir Next"/>
          <w:sz w:val="22"/>
          <w:szCs w:val="22"/>
        </w:rPr>
        <w:t>Andy Byers helped draft the technical specifications for Open Access Journals Toolkit, a community resource organised by OASPA and DOAJ. Paula Clemente Vega is a member of the Fully OA Group created out of the OASPA Interest Group of Fully OA journal publishers</w:t>
      </w:r>
      <w:r w:rsidRPr="004A62BD">
        <w:rPr>
          <w:rFonts w:ascii="Avenir Next" w:hAnsi="Avenir Next"/>
          <w:sz w:val="22"/>
          <w:szCs w:val="22"/>
        </w:rPr>
        <w:t>; Dr Rose Harris-Birtill has sat on the OASPA Diamond Open Access Working Group.</w:t>
      </w:r>
    </w:p>
    <w:p w14:paraId="46411367" w14:textId="70784CED" w:rsidR="00C70A18" w:rsidRPr="00A3178A" w:rsidRDefault="00C70A18" w:rsidP="00E419C2">
      <w:pPr>
        <w:pStyle w:val="ListParagraph"/>
        <w:numPr>
          <w:ilvl w:val="0"/>
          <w:numId w:val="13"/>
        </w:numPr>
        <w:jc w:val="both"/>
        <w:rPr>
          <w:rFonts w:ascii="Avenir Next" w:hAnsi="Avenir Next"/>
          <w:b/>
          <w:bCs/>
          <w:sz w:val="22"/>
          <w:szCs w:val="22"/>
        </w:rPr>
      </w:pPr>
      <w:r w:rsidRPr="00C70A18">
        <w:rPr>
          <w:rFonts w:ascii="Avenir Next" w:hAnsi="Avenir Next"/>
          <w:b/>
          <w:bCs/>
          <w:sz w:val="22"/>
          <w:szCs w:val="22"/>
        </w:rPr>
        <w:t>OIPA</w:t>
      </w:r>
      <w:r>
        <w:rPr>
          <w:rFonts w:ascii="Avenir Next" w:hAnsi="Avenir Next"/>
          <w:sz w:val="22"/>
          <w:szCs w:val="22"/>
        </w:rPr>
        <w:t xml:space="preserve"> – the OLH is a member of the </w:t>
      </w:r>
      <w:r w:rsidRPr="00A3178A">
        <w:rPr>
          <w:rFonts w:ascii="Avenir Next" w:hAnsi="Avenir Next"/>
          <w:sz w:val="22"/>
          <w:szCs w:val="22"/>
        </w:rPr>
        <w:t>Open Institutional Publishing Association,</w:t>
      </w:r>
      <w:r>
        <w:rPr>
          <w:rFonts w:ascii="Avenir Next" w:hAnsi="Avenir Next"/>
          <w:sz w:val="22"/>
          <w:szCs w:val="22"/>
        </w:rPr>
        <w:t xml:space="preserve"> and several staff members (including Caroline and Andy) are in informal contact with OIPA.</w:t>
      </w:r>
    </w:p>
    <w:p w14:paraId="461199D2" w14:textId="7C2919E4" w:rsidR="00A3178A" w:rsidRPr="00A3178A" w:rsidRDefault="00A3178A" w:rsidP="00E419C2">
      <w:pPr>
        <w:pStyle w:val="ListParagraph"/>
        <w:numPr>
          <w:ilvl w:val="0"/>
          <w:numId w:val="13"/>
        </w:numPr>
        <w:jc w:val="both"/>
        <w:rPr>
          <w:rFonts w:ascii="Avenir Next" w:hAnsi="Avenir Next"/>
          <w:b/>
          <w:bCs/>
          <w:sz w:val="22"/>
          <w:szCs w:val="22"/>
        </w:rPr>
      </w:pPr>
      <w:r w:rsidRPr="00A3178A">
        <w:rPr>
          <w:rFonts w:ascii="Avenir Next" w:hAnsi="Avenir Next"/>
          <w:b/>
          <w:bCs/>
          <w:sz w:val="22"/>
          <w:szCs w:val="22"/>
        </w:rPr>
        <w:t>Crossref</w:t>
      </w:r>
      <w:r w:rsidRPr="00A3178A">
        <w:rPr>
          <w:rFonts w:ascii="Avenir Next" w:hAnsi="Avenir Next"/>
          <w:sz w:val="22"/>
          <w:szCs w:val="22"/>
        </w:rPr>
        <w:t xml:space="preserve"> –</w:t>
      </w:r>
      <w:r w:rsidR="00025476">
        <w:rPr>
          <w:rFonts w:ascii="Avenir Next" w:hAnsi="Avenir Next"/>
          <w:sz w:val="22"/>
          <w:szCs w:val="22"/>
        </w:rPr>
        <w:t xml:space="preserve"> </w:t>
      </w:r>
      <w:r w:rsidR="00B10088">
        <w:rPr>
          <w:rFonts w:ascii="Avenir Next" w:hAnsi="Avenir Next"/>
          <w:sz w:val="22"/>
          <w:szCs w:val="22"/>
        </w:rPr>
        <w:t xml:space="preserve">Dr </w:t>
      </w:r>
      <w:r w:rsidRPr="00A3178A">
        <w:rPr>
          <w:rFonts w:ascii="Avenir Next" w:hAnsi="Avenir Next"/>
          <w:sz w:val="22"/>
          <w:szCs w:val="22"/>
        </w:rPr>
        <w:t xml:space="preserve">Rose </w:t>
      </w:r>
      <w:r w:rsidR="00B10088">
        <w:rPr>
          <w:rFonts w:ascii="Avenir Next" w:hAnsi="Avenir Next"/>
          <w:sz w:val="22"/>
          <w:szCs w:val="22"/>
        </w:rPr>
        <w:t xml:space="preserve">Harris-Birtill </w:t>
      </w:r>
      <w:r w:rsidRPr="00A3178A">
        <w:rPr>
          <w:rFonts w:ascii="Avenir Next" w:hAnsi="Avenir Next"/>
          <w:sz w:val="22"/>
          <w:szCs w:val="22"/>
        </w:rPr>
        <w:t xml:space="preserve">sits </w:t>
      </w:r>
      <w:r w:rsidR="00E419C2" w:rsidRPr="00A3178A">
        <w:rPr>
          <w:rFonts w:ascii="Avenir Next" w:hAnsi="Avenir Next"/>
          <w:sz w:val="22"/>
          <w:szCs w:val="22"/>
        </w:rPr>
        <w:t>on the Crossref Membership and Fees committee</w:t>
      </w:r>
      <w:r w:rsidR="001D5B12">
        <w:rPr>
          <w:rFonts w:ascii="Avenir Next" w:hAnsi="Avenir Next"/>
          <w:sz w:val="22"/>
          <w:szCs w:val="22"/>
        </w:rPr>
        <w:t>.</w:t>
      </w:r>
      <w:r w:rsidR="00E419C2" w:rsidRPr="00A3178A">
        <w:rPr>
          <w:rFonts w:ascii="Avenir Next" w:hAnsi="Avenir Next"/>
          <w:sz w:val="22"/>
          <w:szCs w:val="22"/>
        </w:rPr>
        <w:t xml:space="preserve"> </w:t>
      </w:r>
      <w:r w:rsidR="00F300DF">
        <w:rPr>
          <w:rFonts w:ascii="Avenir Next" w:hAnsi="Avenir Next"/>
          <w:sz w:val="22"/>
          <w:szCs w:val="22"/>
        </w:rPr>
        <w:t xml:space="preserve">Prof. Martin Eve, although not actively involved at the OLH on a day-to-day basis anymore, also provides a strong link between the OLH and Crossref in his role as Head of Research and Development at the organisation. </w:t>
      </w:r>
    </w:p>
    <w:p w14:paraId="5B054ACC" w14:textId="5818A579" w:rsidR="00E419C2" w:rsidRPr="00A3178A" w:rsidRDefault="00A3178A" w:rsidP="00E419C2">
      <w:pPr>
        <w:pStyle w:val="ListParagraph"/>
        <w:numPr>
          <w:ilvl w:val="0"/>
          <w:numId w:val="13"/>
        </w:numPr>
        <w:jc w:val="both"/>
        <w:rPr>
          <w:rFonts w:ascii="Avenir Next" w:hAnsi="Avenir Next"/>
          <w:b/>
          <w:bCs/>
          <w:sz w:val="22"/>
          <w:szCs w:val="22"/>
        </w:rPr>
      </w:pPr>
      <w:r w:rsidRPr="00A3178A">
        <w:rPr>
          <w:rFonts w:ascii="Avenir Next" w:hAnsi="Avenir Next"/>
          <w:b/>
          <w:bCs/>
          <w:sz w:val="22"/>
          <w:szCs w:val="22"/>
        </w:rPr>
        <w:t>ERIH PLUS</w:t>
      </w:r>
      <w:r w:rsidRPr="00A3178A">
        <w:rPr>
          <w:rFonts w:ascii="Avenir Next" w:hAnsi="Avenir Next"/>
          <w:sz w:val="22"/>
          <w:szCs w:val="22"/>
        </w:rPr>
        <w:t xml:space="preserve"> –</w:t>
      </w:r>
      <w:r w:rsidR="001A477F">
        <w:rPr>
          <w:rFonts w:ascii="Avenir Next" w:hAnsi="Avenir Next"/>
          <w:sz w:val="22"/>
          <w:szCs w:val="22"/>
        </w:rPr>
        <w:t xml:space="preserve"> </w:t>
      </w:r>
      <w:r w:rsidR="001D5B12" w:rsidRPr="00A3178A">
        <w:rPr>
          <w:rFonts w:ascii="Avenir Next" w:hAnsi="Avenir Next"/>
          <w:sz w:val="22"/>
          <w:szCs w:val="22"/>
        </w:rPr>
        <w:t xml:space="preserve">Rose </w:t>
      </w:r>
      <w:r w:rsidR="001D5B12">
        <w:rPr>
          <w:rFonts w:ascii="Avenir Next" w:hAnsi="Avenir Next"/>
          <w:sz w:val="22"/>
          <w:szCs w:val="22"/>
        </w:rPr>
        <w:t xml:space="preserve">is </w:t>
      </w:r>
      <w:r w:rsidR="001A477F">
        <w:rPr>
          <w:rFonts w:ascii="Avenir Next" w:hAnsi="Avenir Next"/>
          <w:sz w:val="22"/>
          <w:szCs w:val="22"/>
        </w:rPr>
        <w:t xml:space="preserve">also </w:t>
      </w:r>
      <w:r w:rsidR="00E419C2" w:rsidRPr="00A3178A">
        <w:rPr>
          <w:rFonts w:ascii="Avenir Next" w:hAnsi="Avenir Next"/>
          <w:sz w:val="22"/>
          <w:szCs w:val="22"/>
        </w:rPr>
        <w:t>the current named UK National Expert for the European Reference Index for the Humanities and Social Sciences</w:t>
      </w:r>
      <w:r w:rsidR="001D5B12">
        <w:rPr>
          <w:rFonts w:ascii="Avenir Next" w:hAnsi="Avenir Next"/>
          <w:sz w:val="22"/>
          <w:szCs w:val="22"/>
        </w:rPr>
        <w:t>.</w:t>
      </w:r>
    </w:p>
    <w:p w14:paraId="404435C3" w14:textId="4490E993" w:rsidR="00A3178A" w:rsidRPr="00A3178A" w:rsidRDefault="00A3178A" w:rsidP="00E419C2">
      <w:pPr>
        <w:pStyle w:val="ListParagraph"/>
        <w:numPr>
          <w:ilvl w:val="0"/>
          <w:numId w:val="13"/>
        </w:numPr>
        <w:jc w:val="both"/>
        <w:rPr>
          <w:rFonts w:ascii="Avenir Next" w:hAnsi="Avenir Next"/>
          <w:b/>
          <w:bCs/>
          <w:sz w:val="22"/>
          <w:szCs w:val="22"/>
        </w:rPr>
      </w:pPr>
      <w:r w:rsidRPr="00A3178A">
        <w:rPr>
          <w:rFonts w:ascii="Avenir Next" w:hAnsi="Avenir Next"/>
          <w:b/>
          <w:bCs/>
          <w:sz w:val="22"/>
          <w:szCs w:val="22"/>
        </w:rPr>
        <w:t>Copim Library Outreach</w:t>
      </w:r>
      <w:r w:rsidRPr="00A3178A">
        <w:rPr>
          <w:rFonts w:ascii="Avenir Next" w:hAnsi="Avenir Next"/>
          <w:sz w:val="22"/>
          <w:szCs w:val="22"/>
        </w:rPr>
        <w:t xml:space="preserve"> – Paula currently sits on the Copim Library Outreach working group</w:t>
      </w:r>
      <w:r w:rsidR="001D5B12">
        <w:rPr>
          <w:rFonts w:ascii="Avenir Next" w:hAnsi="Avenir Next"/>
          <w:sz w:val="22"/>
          <w:szCs w:val="22"/>
        </w:rPr>
        <w:t xml:space="preserve">, supporting the expansion of community-owned open infrastructure for academic publishing. </w:t>
      </w:r>
    </w:p>
    <w:p w14:paraId="5D21213F" w14:textId="77777777" w:rsidR="00E419C2" w:rsidRDefault="00E419C2" w:rsidP="00E419C2">
      <w:pPr>
        <w:jc w:val="both"/>
        <w:rPr>
          <w:rFonts w:ascii="Avenir Next" w:hAnsi="Avenir Next"/>
          <w:sz w:val="22"/>
          <w:szCs w:val="22"/>
        </w:rPr>
      </w:pPr>
    </w:p>
    <w:p w14:paraId="219E4EFF" w14:textId="40C1E006" w:rsidR="00034E3D" w:rsidRDefault="008F5F78" w:rsidP="0074122B">
      <w:pPr>
        <w:jc w:val="both"/>
        <w:rPr>
          <w:rFonts w:ascii="Avenir Next" w:hAnsi="Avenir Next"/>
          <w:sz w:val="22"/>
          <w:szCs w:val="22"/>
        </w:rPr>
      </w:pPr>
      <w:r>
        <w:rPr>
          <w:rFonts w:ascii="Avenir Next" w:hAnsi="Avenir Next"/>
          <w:sz w:val="22"/>
          <w:szCs w:val="22"/>
        </w:rPr>
        <w:t>We welcome the Board’s input re. any organisations or projects the OLH team are not currently engaging with that would help build stronger alliances to support sustainable diamond OA.</w:t>
      </w:r>
    </w:p>
    <w:p w14:paraId="13A1561A" w14:textId="77777777" w:rsidR="000F16E8" w:rsidRDefault="000F16E8" w:rsidP="0074122B">
      <w:pPr>
        <w:jc w:val="both"/>
        <w:rPr>
          <w:rFonts w:ascii="Avenir Next" w:hAnsi="Avenir Next"/>
          <w:sz w:val="22"/>
          <w:szCs w:val="22"/>
        </w:rPr>
      </w:pPr>
    </w:p>
    <w:p w14:paraId="49331A2D" w14:textId="77777777" w:rsidR="00536572" w:rsidRPr="0074122B" w:rsidRDefault="00536572" w:rsidP="0074122B">
      <w:pPr>
        <w:jc w:val="both"/>
        <w:rPr>
          <w:rFonts w:ascii="Avenir Next" w:hAnsi="Avenir Next"/>
          <w:sz w:val="22"/>
          <w:szCs w:val="22"/>
        </w:rPr>
      </w:pPr>
    </w:p>
    <w:p w14:paraId="17F18941" w14:textId="77777777" w:rsidR="0074122B" w:rsidRPr="0074122B" w:rsidRDefault="0074122B" w:rsidP="0074122B">
      <w:pPr>
        <w:jc w:val="both"/>
        <w:rPr>
          <w:rFonts w:ascii="Avenir Next" w:hAnsi="Avenir Next"/>
          <w:sz w:val="22"/>
          <w:szCs w:val="22"/>
        </w:rPr>
      </w:pPr>
    </w:p>
    <w:p w14:paraId="1CF4DFF6" w14:textId="77777777" w:rsidR="0074122B" w:rsidRPr="0074122B" w:rsidRDefault="0074122B" w:rsidP="0074122B">
      <w:pPr>
        <w:jc w:val="both"/>
        <w:rPr>
          <w:rFonts w:ascii="Avenir Next" w:hAnsi="Avenir Next"/>
          <w:sz w:val="22"/>
          <w:szCs w:val="22"/>
        </w:rPr>
      </w:pPr>
    </w:p>
    <w:p w14:paraId="3F01454B" w14:textId="77777777" w:rsidR="0074122B" w:rsidRPr="0074122B" w:rsidRDefault="0074122B" w:rsidP="0074122B">
      <w:pPr>
        <w:jc w:val="both"/>
        <w:rPr>
          <w:rFonts w:ascii="Avenir Next" w:hAnsi="Avenir Next"/>
          <w:sz w:val="22"/>
          <w:szCs w:val="22"/>
        </w:rPr>
      </w:pPr>
    </w:p>
    <w:p w14:paraId="7BC7AEC6" w14:textId="77777777" w:rsidR="00771C5A" w:rsidRPr="0074122B" w:rsidRDefault="00771C5A" w:rsidP="0074122B">
      <w:pPr>
        <w:jc w:val="both"/>
        <w:rPr>
          <w:rFonts w:ascii="Avenir Next" w:hAnsi="Avenir Next"/>
          <w:sz w:val="22"/>
          <w:szCs w:val="22"/>
        </w:rPr>
      </w:pPr>
    </w:p>
    <w:p w14:paraId="48354F52" w14:textId="77777777" w:rsidR="00221ADD" w:rsidRDefault="00221ADD" w:rsidP="0074122B">
      <w:pPr>
        <w:jc w:val="both"/>
      </w:pPr>
    </w:p>
    <w:sectPr w:rsidR="00221ADD" w:rsidSect="005D5EC6">
      <w:footerReference w:type="even" r:id="rId15"/>
      <w:footerReference w:type="default" r:id="rId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1EBA" w14:textId="77777777" w:rsidR="00AA6184" w:rsidRDefault="00AA6184" w:rsidP="007A3775">
      <w:r>
        <w:separator/>
      </w:r>
    </w:p>
  </w:endnote>
  <w:endnote w:type="continuationSeparator" w:id="0">
    <w:p w14:paraId="0B3EB10A" w14:textId="77777777" w:rsidR="00AA6184" w:rsidRDefault="00AA6184" w:rsidP="007A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423711"/>
      <w:docPartObj>
        <w:docPartGallery w:val="Page Numbers (Bottom of Page)"/>
        <w:docPartUnique/>
      </w:docPartObj>
    </w:sdtPr>
    <w:sdtContent>
      <w:p w14:paraId="41FA5796" w14:textId="3D9AE847" w:rsidR="007A3775" w:rsidRDefault="007A3775" w:rsidP="002624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CE002" w14:textId="77777777" w:rsidR="007A3775" w:rsidRDefault="007A3775" w:rsidP="007A37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w:hAnsi="Avenir Next"/>
        <w:sz w:val="18"/>
        <w:szCs w:val="18"/>
      </w:rPr>
      <w:id w:val="-1997948709"/>
      <w:docPartObj>
        <w:docPartGallery w:val="Page Numbers (Bottom of Page)"/>
        <w:docPartUnique/>
      </w:docPartObj>
    </w:sdtPr>
    <w:sdtContent>
      <w:p w14:paraId="3D1F6F84" w14:textId="208A9A11" w:rsidR="007A3775" w:rsidRPr="007A3775" w:rsidRDefault="007A3775" w:rsidP="002624C0">
        <w:pPr>
          <w:pStyle w:val="Footer"/>
          <w:framePr w:wrap="none" w:vAnchor="text" w:hAnchor="margin" w:xAlign="right" w:y="1"/>
          <w:rPr>
            <w:rStyle w:val="PageNumber"/>
            <w:rFonts w:ascii="Avenir Next" w:hAnsi="Avenir Next"/>
            <w:sz w:val="18"/>
            <w:szCs w:val="18"/>
          </w:rPr>
        </w:pPr>
        <w:r w:rsidRPr="007A3775">
          <w:rPr>
            <w:rStyle w:val="PageNumber"/>
            <w:rFonts w:ascii="Avenir Next" w:hAnsi="Avenir Next"/>
            <w:sz w:val="18"/>
            <w:szCs w:val="18"/>
          </w:rPr>
          <w:t xml:space="preserve">Page </w:t>
        </w:r>
        <w:r w:rsidRPr="007A3775">
          <w:rPr>
            <w:rStyle w:val="PageNumber"/>
            <w:rFonts w:ascii="Avenir Next" w:hAnsi="Avenir Next"/>
            <w:sz w:val="18"/>
            <w:szCs w:val="18"/>
          </w:rPr>
          <w:fldChar w:fldCharType="begin"/>
        </w:r>
        <w:r w:rsidRPr="007A3775">
          <w:rPr>
            <w:rStyle w:val="PageNumber"/>
            <w:rFonts w:ascii="Avenir Next" w:hAnsi="Avenir Next"/>
            <w:sz w:val="18"/>
            <w:szCs w:val="18"/>
          </w:rPr>
          <w:instrText xml:space="preserve"> PAGE </w:instrText>
        </w:r>
        <w:r w:rsidRPr="007A3775">
          <w:rPr>
            <w:rStyle w:val="PageNumber"/>
            <w:rFonts w:ascii="Avenir Next" w:hAnsi="Avenir Next"/>
            <w:sz w:val="18"/>
            <w:szCs w:val="18"/>
          </w:rPr>
          <w:fldChar w:fldCharType="separate"/>
        </w:r>
        <w:r w:rsidRPr="007A3775">
          <w:rPr>
            <w:rStyle w:val="PageNumber"/>
            <w:rFonts w:ascii="Avenir Next" w:hAnsi="Avenir Next"/>
            <w:noProof/>
            <w:sz w:val="18"/>
            <w:szCs w:val="18"/>
          </w:rPr>
          <w:t>1</w:t>
        </w:r>
        <w:r w:rsidRPr="007A3775">
          <w:rPr>
            <w:rStyle w:val="PageNumber"/>
            <w:rFonts w:ascii="Avenir Next" w:hAnsi="Avenir Next"/>
            <w:sz w:val="18"/>
            <w:szCs w:val="18"/>
          </w:rPr>
          <w:fldChar w:fldCharType="end"/>
        </w:r>
        <w:r w:rsidRPr="007A3775">
          <w:rPr>
            <w:rStyle w:val="PageNumber"/>
            <w:rFonts w:ascii="Avenir Next" w:hAnsi="Avenir Next"/>
            <w:sz w:val="18"/>
            <w:szCs w:val="18"/>
          </w:rPr>
          <w:t xml:space="preserve"> of </w:t>
        </w:r>
        <w:r w:rsidR="00084558">
          <w:rPr>
            <w:rStyle w:val="PageNumber"/>
            <w:rFonts w:ascii="Avenir Next" w:hAnsi="Avenir Next"/>
            <w:sz w:val="18"/>
            <w:szCs w:val="18"/>
          </w:rPr>
          <w:t>7</w:t>
        </w:r>
      </w:p>
    </w:sdtContent>
  </w:sdt>
  <w:p w14:paraId="2C225B90" w14:textId="77777777" w:rsidR="007A3775" w:rsidRPr="007A3775" w:rsidRDefault="007A3775" w:rsidP="007A3775">
    <w:pPr>
      <w:pStyle w:val="Footer"/>
      <w:ind w:right="360"/>
      <w:rPr>
        <w:rFonts w:ascii="Avenir Next" w:hAnsi="Avenir Nex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E932" w14:textId="77777777" w:rsidR="00AA6184" w:rsidRDefault="00AA6184" w:rsidP="007A3775">
      <w:r>
        <w:separator/>
      </w:r>
    </w:p>
  </w:footnote>
  <w:footnote w:type="continuationSeparator" w:id="0">
    <w:p w14:paraId="06C26F02" w14:textId="77777777" w:rsidR="00AA6184" w:rsidRDefault="00AA6184" w:rsidP="007A3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CBB"/>
    <w:multiLevelType w:val="hybridMultilevel"/>
    <w:tmpl w:val="C65A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6F48"/>
    <w:multiLevelType w:val="hybridMultilevel"/>
    <w:tmpl w:val="D874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94575"/>
    <w:multiLevelType w:val="hybridMultilevel"/>
    <w:tmpl w:val="D44C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6264F"/>
    <w:multiLevelType w:val="hybridMultilevel"/>
    <w:tmpl w:val="AB8C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45354"/>
    <w:multiLevelType w:val="hybridMultilevel"/>
    <w:tmpl w:val="FD2C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B2C18"/>
    <w:multiLevelType w:val="hybridMultilevel"/>
    <w:tmpl w:val="C274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D560A"/>
    <w:multiLevelType w:val="hybridMultilevel"/>
    <w:tmpl w:val="E6A2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861A4"/>
    <w:multiLevelType w:val="hybridMultilevel"/>
    <w:tmpl w:val="34E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362AE"/>
    <w:multiLevelType w:val="hybridMultilevel"/>
    <w:tmpl w:val="010A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354CE"/>
    <w:multiLevelType w:val="hybridMultilevel"/>
    <w:tmpl w:val="83BEAEC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080C52"/>
    <w:multiLevelType w:val="hybridMultilevel"/>
    <w:tmpl w:val="C8B6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D269B"/>
    <w:multiLevelType w:val="hybridMultilevel"/>
    <w:tmpl w:val="681A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23112"/>
    <w:multiLevelType w:val="hybridMultilevel"/>
    <w:tmpl w:val="5A28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C7049"/>
    <w:multiLevelType w:val="hybridMultilevel"/>
    <w:tmpl w:val="CED2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C1C80"/>
    <w:multiLevelType w:val="hybridMultilevel"/>
    <w:tmpl w:val="3FFC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A11FD"/>
    <w:multiLevelType w:val="hybridMultilevel"/>
    <w:tmpl w:val="7704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981202">
    <w:abstractNumId w:val="5"/>
  </w:num>
  <w:num w:numId="2" w16cid:durableId="1276332620">
    <w:abstractNumId w:val="2"/>
  </w:num>
  <w:num w:numId="3" w16cid:durableId="1127351827">
    <w:abstractNumId w:val="7"/>
  </w:num>
  <w:num w:numId="4" w16cid:durableId="1159351122">
    <w:abstractNumId w:val="10"/>
  </w:num>
  <w:num w:numId="5" w16cid:durableId="976683239">
    <w:abstractNumId w:val="9"/>
  </w:num>
  <w:num w:numId="6" w16cid:durableId="1574506273">
    <w:abstractNumId w:val="4"/>
  </w:num>
  <w:num w:numId="7" w16cid:durableId="1868173233">
    <w:abstractNumId w:val="6"/>
  </w:num>
  <w:num w:numId="8" w16cid:durableId="555628284">
    <w:abstractNumId w:val="3"/>
  </w:num>
  <w:num w:numId="9" w16cid:durableId="542594022">
    <w:abstractNumId w:val="14"/>
  </w:num>
  <w:num w:numId="10" w16cid:durableId="2103645670">
    <w:abstractNumId w:val="11"/>
  </w:num>
  <w:num w:numId="11" w16cid:durableId="142242079">
    <w:abstractNumId w:val="15"/>
  </w:num>
  <w:num w:numId="12" w16cid:durableId="1631083601">
    <w:abstractNumId w:val="12"/>
  </w:num>
  <w:num w:numId="13" w16cid:durableId="713778281">
    <w:abstractNumId w:val="13"/>
  </w:num>
  <w:num w:numId="14" w16cid:durableId="724138959">
    <w:abstractNumId w:val="0"/>
  </w:num>
  <w:num w:numId="15" w16cid:durableId="1581788613">
    <w:abstractNumId w:val="1"/>
  </w:num>
  <w:num w:numId="16" w16cid:durableId="678629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DD"/>
    <w:rsid w:val="00025476"/>
    <w:rsid w:val="0003440F"/>
    <w:rsid w:val="00034E3D"/>
    <w:rsid w:val="000474E0"/>
    <w:rsid w:val="000768AC"/>
    <w:rsid w:val="000804E6"/>
    <w:rsid w:val="00084558"/>
    <w:rsid w:val="000A528F"/>
    <w:rsid w:val="000D0494"/>
    <w:rsid w:val="000E333C"/>
    <w:rsid w:val="000E66D2"/>
    <w:rsid w:val="000E7937"/>
    <w:rsid w:val="000F16E8"/>
    <w:rsid w:val="0010038E"/>
    <w:rsid w:val="0012096B"/>
    <w:rsid w:val="001543C8"/>
    <w:rsid w:val="001825F8"/>
    <w:rsid w:val="0019411A"/>
    <w:rsid w:val="001A477F"/>
    <w:rsid w:val="001B1D7C"/>
    <w:rsid w:val="001B62CB"/>
    <w:rsid w:val="001C5E5C"/>
    <w:rsid w:val="001D5B12"/>
    <w:rsid w:val="001F39C1"/>
    <w:rsid w:val="0020643E"/>
    <w:rsid w:val="0021787F"/>
    <w:rsid w:val="00221ADD"/>
    <w:rsid w:val="002807EF"/>
    <w:rsid w:val="002C5DBE"/>
    <w:rsid w:val="002E2B1C"/>
    <w:rsid w:val="002F1F84"/>
    <w:rsid w:val="00315525"/>
    <w:rsid w:val="00323719"/>
    <w:rsid w:val="0036042B"/>
    <w:rsid w:val="003679EF"/>
    <w:rsid w:val="00374420"/>
    <w:rsid w:val="003B03EC"/>
    <w:rsid w:val="003B5241"/>
    <w:rsid w:val="003D491A"/>
    <w:rsid w:val="003E2525"/>
    <w:rsid w:val="00406FF0"/>
    <w:rsid w:val="004277DD"/>
    <w:rsid w:val="00493A5E"/>
    <w:rsid w:val="004A62BD"/>
    <w:rsid w:val="004D20BE"/>
    <w:rsid w:val="005077BC"/>
    <w:rsid w:val="00525FE5"/>
    <w:rsid w:val="00536572"/>
    <w:rsid w:val="00543E2B"/>
    <w:rsid w:val="00544411"/>
    <w:rsid w:val="00561DF7"/>
    <w:rsid w:val="005743FD"/>
    <w:rsid w:val="00574400"/>
    <w:rsid w:val="00574F72"/>
    <w:rsid w:val="005C1F48"/>
    <w:rsid w:val="005C614D"/>
    <w:rsid w:val="005D5EC6"/>
    <w:rsid w:val="005F2960"/>
    <w:rsid w:val="005F29A5"/>
    <w:rsid w:val="00602C72"/>
    <w:rsid w:val="00672DCF"/>
    <w:rsid w:val="006901E2"/>
    <w:rsid w:val="006C22E7"/>
    <w:rsid w:val="006C47AD"/>
    <w:rsid w:val="006E62BE"/>
    <w:rsid w:val="00721392"/>
    <w:rsid w:val="00726385"/>
    <w:rsid w:val="0074122B"/>
    <w:rsid w:val="00741998"/>
    <w:rsid w:val="00744EC0"/>
    <w:rsid w:val="00760884"/>
    <w:rsid w:val="007675BD"/>
    <w:rsid w:val="00771C5A"/>
    <w:rsid w:val="00793164"/>
    <w:rsid w:val="00796766"/>
    <w:rsid w:val="007A3775"/>
    <w:rsid w:val="007C69E7"/>
    <w:rsid w:val="00815AF1"/>
    <w:rsid w:val="008250B1"/>
    <w:rsid w:val="008A3F84"/>
    <w:rsid w:val="008A6702"/>
    <w:rsid w:val="008E20E7"/>
    <w:rsid w:val="008F5F78"/>
    <w:rsid w:val="00903084"/>
    <w:rsid w:val="009212DA"/>
    <w:rsid w:val="00941679"/>
    <w:rsid w:val="009511AE"/>
    <w:rsid w:val="00953CC1"/>
    <w:rsid w:val="00993743"/>
    <w:rsid w:val="009A304E"/>
    <w:rsid w:val="009D5736"/>
    <w:rsid w:val="009F4566"/>
    <w:rsid w:val="009F64F3"/>
    <w:rsid w:val="00A030A7"/>
    <w:rsid w:val="00A25103"/>
    <w:rsid w:val="00A31630"/>
    <w:rsid w:val="00A3178A"/>
    <w:rsid w:val="00A47E0C"/>
    <w:rsid w:val="00A71592"/>
    <w:rsid w:val="00A72793"/>
    <w:rsid w:val="00AA6184"/>
    <w:rsid w:val="00AC0432"/>
    <w:rsid w:val="00AC50A8"/>
    <w:rsid w:val="00AC7D13"/>
    <w:rsid w:val="00AD47BB"/>
    <w:rsid w:val="00AD529A"/>
    <w:rsid w:val="00AE3872"/>
    <w:rsid w:val="00AE7E4D"/>
    <w:rsid w:val="00AF3FF5"/>
    <w:rsid w:val="00B021F0"/>
    <w:rsid w:val="00B10088"/>
    <w:rsid w:val="00B2038C"/>
    <w:rsid w:val="00B36802"/>
    <w:rsid w:val="00B60DBF"/>
    <w:rsid w:val="00B837B7"/>
    <w:rsid w:val="00BA1E7F"/>
    <w:rsid w:val="00BB1A89"/>
    <w:rsid w:val="00BB5E4E"/>
    <w:rsid w:val="00BC1CA2"/>
    <w:rsid w:val="00BD0495"/>
    <w:rsid w:val="00C106FF"/>
    <w:rsid w:val="00C21E43"/>
    <w:rsid w:val="00C225C2"/>
    <w:rsid w:val="00C35611"/>
    <w:rsid w:val="00C4112C"/>
    <w:rsid w:val="00C44560"/>
    <w:rsid w:val="00C446DB"/>
    <w:rsid w:val="00C70A18"/>
    <w:rsid w:val="00C8101E"/>
    <w:rsid w:val="00C855BB"/>
    <w:rsid w:val="00C91FCD"/>
    <w:rsid w:val="00CB02CB"/>
    <w:rsid w:val="00CB1B78"/>
    <w:rsid w:val="00CC180C"/>
    <w:rsid w:val="00D30515"/>
    <w:rsid w:val="00D3051C"/>
    <w:rsid w:val="00D34BC1"/>
    <w:rsid w:val="00D36610"/>
    <w:rsid w:val="00D435A8"/>
    <w:rsid w:val="00D60131"/>
    <w:rsid w:val="00D65988"/>
    <w:rsid w:val="00D663C4"/>
    <w:rsid w:val="00D70BDF"/>
    <w:rsid w:val="00D77081"/>
    <w:rsid w:val="00DA42DC"/>
    <w:rsid w:val="00DE49CD"/>
    <w:rsid w:val="00DF23A4"/>
    <w:rsid w:val="00DF4CEC"/>
    <w:rsid w:val="00E02729"/>
    <w:rsid w:val="00E027FB"/>
    <w:rsid w:val="00E1477E"/>
    <w:rsid w:val="00E26BFF"/>
    <w:rsid w:val="00E419C2"/>
    <w:rsid w:val="00E63E5E"/>
    <w:rsid w:val="00E777A3"/>
    <w:rsid w:val="00E940AA"/>
    <w:rsid w:val="00E96F59"/>
    <w:rsid w:val="00EB31C4"/>
    <w:rsid w:val="00ED2D34"/>
    <w:rsid w:val="00EF738F"/>
    <w:rsid w:val="00EF7584"/>
    <w:rsid w:val="00F1714A"/>
    <w:rsid w:val="00F300DF"/>
    <w:rsid w:val="00F836F1"/>
    <w:rsid w:val="00F926AE"/>
    <w:rsid w:val="00FA3D94"/>
    <w:rsid w:val="00FB1693"/>
    <w:rsid w:val="00FC129C"/>
    <w:rsid w:val="00FD0429"/>
    <w:rsid w:val="00FF561A"/>
    <w:rsid w:val="00FF5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E0C7"/>
  <w14:defaultImageDpi w14:val="32767"/>
  <w15:chartTrackingRefBased/>
  <w15:docId w15:val="{FE99ACA9-7153-AB4B-AD88-DD2A16E4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525"/>
    <w:pPr>
      <w:ind w:left="720"/>
      <w:contextualSpacing/>
    </w:pPr>
  </w:style>
  <w:style w:type="character" w:styleId="Hyperlink">
    <w:name w:val="Hyperlink"/>
    <w:basedOn w:val="DefaultParagraphFont"/>
    <w:uiPriority w:val="99"/>
    <w:unhideWhenUsed/>
    <w:rsid w:val="0074122B"/>
    <w:rPr>
      <w:color w:val="0563C1" w:themeColor="hyperlink"/>
      <w:u w:val="single"/>
    </w:rPr>
  </w:style>
  <w:style w:type="character" w:styleId="UnresolvedMention">
    <w:name w:val="Unresolved Mention"/>
    <w:basedOn w:val="DefaultParagraphFont"/>
    <w:uiPriority w:val="99"/>
    <w:rsid w:val="0074122B"/>
    <w:rPr>
      <w:color w:val="605E5C"/>
      <w:shd w:val="clear" w:color="auto" w:fill="E1DFDD"/>
    </w:rPr>
  </w:style>
  <w:style w:type="paragraph" w:styleId="Footer">
    <w:name w:val="footer"/>
    <w:basedOn w:val="Normal"/>
    <w:link w:val="FooterChar"/>
    <w:uiPriority w:val="99"/>
    <w:unhideWhenUsed/>
    <w:rsid w:val="007A3775"/>
    <w:pPr>
      <w:tabs>
        <w:tab w:val="center" w:pos="4513"/>
        <w:tab w:val="right" w:pos="9026"/>
      </w:tabs>
    </w:pPr>
  </w:style>
  <w:style w:type="character" w:customStyle="1" w:styleId="FooterChar">
    <w:name w:val="Footer Char"/>
    <w:basedOn w:val="DefaultParagraphFont"/>
    <w:link w:val="Footer"/>
    <w:uiPriority w:val="99"/>
    <w:rsid w:val="007A3775"/>
  </w:style>
  <w:style w:type="character" w:styleId="PageNumber">
    <w:name w:val="page number"/>
    <w:basedOn w:val="DefaultParagraphFont"/>
    <w:uiPriority w:val="99"/>
    <w:semiHidden/>
    <w:unhideWhenUsed/>
    <w:rsid w:val="007A3775"/>
  </w:style>
  <w:style w:type="paragraph" w:styleId="Header">
    <w:name w:val="header"/>
    <w:basedOn w:val="Normal"/>
    <w:link w:val="HeaderChar"/>
    <w:uiPriority w:val="99"/>
    <w:unhideWhenUsed/>
    <w:rsid w:val="007A3775"/>
    <w:pPr>
      <w:tabs>
        <w:tab w:val="center" w:pos="4513"/>
        <w:tab w:val="right" w:pos="9026"/>
      </w:tabs>
    </w:pPr>
  </w:style>
  <w:style w:type="character" w:customStyle="1" w:styleId="HeaderChar">
    <w:name w:val="Header Char"/>
    <w:basedOn w:val="DefaultParagraphFont"/>
    <w:link w:val="Header"/>
    <w:uiPriority w:val="99"/>
    <w:rsid w:val="007A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www.openlibhums.org/site/library-govern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penlibhums.org/news/6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BirkbeckCTP/hourglass/mileston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ithub.com/BirkbeckCTP/hourglass/issues?q=is%3Aopen+is%3Aissue+milestone%3A%22A11y+Audit+-+New+OLH+Website%22" TargetMode="External"/><Relationship Id="rId4" Type="http://schemas.openxmlformats.org/officeDocument/2006/relationships/webSettings" Target="webSettings.xml"/><Relationship Id="rId9" Type="http://schemas.openxmlformats.org/officeDocument/2006/relationships/hyperlink" Target="https://www.openlibhums.org/site/library-governance/" TargetMode="External"/><Relationship Id="rId14" Type="http://schemas.openxmlformats.org/officeDocument/2006/relationships/hyperlink" Target="https://engineeringdeck.podbe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Edwards (Staff)</dc:creator>
  <cp:keywords/>
  <dc:description/>
  <cp:lastModifiedBy>Paula Clemente Vega (Staff)</cp:lastModifiedBy>
  <cp:revision>2</cp:revision>
  <cp:lastPrinted>2024-04-16T15:26:00Z</cp:lastPrinted>
  <dcterms:created xsi:type="dcterms:W3CDTF">2024-05-22T10:51:00Z</dcterms:created>
  <dcterms:modified xsi:type="dcterms:W3CDTF">2024-05-22T10:51:00Z</dcterms:modified>
</cp:coreProperties>
</file>